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45" w:rsidRPr="00707745" w:rsidRDefault="00707745" w:rsidP="0070774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707745">
        <w:rPr>
          <w:b/>
          <w:bCs/>
          <w:kern w:val="36"/>
          <w:sz w:val="48"/>
          <w:szCs w:val="48"/>
          <w:lang w:eastAsia="ru-RU"/>
        </w:rPr>
        <w:t>Об утверждении Порядка установления размера платы за услуги по перемещению и хранению задержанных транспортных средств (с изменениями на 15 ноября 2013 года)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lang w:eastAsia="ru-RU"/>
        </w:rPr>
        <w:t>ПРАВИТЕЛЬСТВО НИЖЕГОРОДСКОЙ ОБЛАСТИ</w:t>
      </w:r>
      <w:r w:rsidRPr="00707745">
        <w:rPr>
          <w:lang w:eastAsia="ru-RU"/>
        </w:rPr>
        <w:br/>
      </w:r>
      <w:r w:rsidRPr="00707745">
        <w:rPr>
          <w:lang w:eastAsia="ru-RU"/>
        </w:rPr>
        <w:br/>
        <w:t>ПОСТАНОВЛЕНИЕ</w:t>
      </w:r>
      <w:r w:rsidRPr="00707745">
        <w:rPr>
          <w:lang w:eastAsia="ru-RU"/>
        </w:rPr>
        <w:br/>
      </w:r>
      <w:r w:rsidRPr="00707745">
        <w:rPr>
          <w:lang w:eastAsia="ru-RU"/>
        </w:rPr>
        <w:br/>
        <w:t>от 9 апреля 2007 года № 112</w:t>
      </w:r>
      <w:proofErr w:type="gramStart"/>
      <w:r w:rsidRPr="00707745">
        <w:rPr>
          <w:lang w:eastAsia="ru-RU"/>
        </w:rPr>
        <w:br/>
      </w:r>
      <w:r w:rsidRPr="00707745">
        <w:rPr>
          <w:lang w:eastAsia="ru-RU"/>
        </w:rPr>
        <w:br/>
        <w:t>О</w:t>
      </w:r>
      <w:proofErr w:type="gramEnd"/>
      <w:r w:rsidRPr="00707745">
        <w:rPr>
          <w:lang w:eastAsia="ru-RU"/>
        </w:rPr>
        <w:t xml:space="preserve">б утверждении Порядка установления размера платы </w:t>
      </w:r>
      <w:r w:rsidRPr="00707745">
        <w:rPr>
          <w:lang w:eastAsia="ru-RU"/>
        </w:rPr>
        <w:br/>
        <w:t xml:space="preserve">за перемещение и хранение задержанных транспортных средств 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lang w:eastAsia="ru-RU"/>
        </w:rPr>
        <w:t>(с изменениями на 15 ноября 2013 года)</w:t>
      </w:r>
      <w:hyperlink r:id="rId5" w:history="1">
        <w:r w:rsidRPr="00707745">
          <w:rPr>
            <w:color w:val="0000FF"/>
            <w:u w:val="single"/>
            <w:lang w:eastAsia="ru-RU"/>
          </w:rPr>
          <w:t xml:space="preserve"> </w:t>
        </w:r>
      </w:hyperlink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hyperlink r:id="rId6" w:history="1">
        <w:r w:rsidRPr="00707745">
          <w:rPr>
            <w:color w:val="0000FF"/>
            <w:u w:val="single"/>
            <w:lang w:eastAsia="ru-RU"/>
          </w:rPr>
          <w:t>     </w:t>
        </w:r>
        <w:r w:rsidRPr="00707745">
          <w:rPr>
            <w:color w:val="0000FF"/>
            <w:u w:val="single"/>
            <w:lang w:eastAsia="ru-RU"/>
          </w:rPr>
          <w:br/>
          <w:t> -----------------------------------------------------------------------</w:t>
        </w:r>
        <w:r w:rsidRPr="00707745">
          <w:rPr>
            <w:color w:val="0000FF"/>
            <w:u w:val="single"/>
            <w:lang w:eastAsia="ru-RU"/>
          </w:rPr>
          <w:br/>
          <w:t>Документ с изменениями, внесенными:</w:t>
        </w:r>
        <w:r w:rsidRPr="00707745">
          <w:rPr>
            <w:color w:val="0000FF"/>
            <w:u w:val="single"/>
            <w:lang w:eastAsia="ru-RU"/>
          </w:rPr>
          <w:br/>
          <w:t xml:space="preserve">постановлением Правительства Нижегородской области </w:t>
        </w:r>
      </w:hyperlink>
      <w:hyperlink r:id="rId7" w:history="1">
        <w:r w:rsidRPr="00707745">
          <w:rPr>
            <w:color w:val="0000FF"/>
            <w:u w:val="single"/>
            <w:lang w:eastAsia="ru-RU"/>
          </w:rPr>
          <w:t>от 22.12.2009 № 941</w:t>
        </w:r>
      </w:hyperlink>
      <w:r w:rsidRPr="00707745">
        <w:rPr>
          <w:lang w:eastAsia="ru-RU"/>
        </w:rPr>
        <w:t>;</w:t>
      </w:r>
      <w:r w:rsidRPr="00707745">
        <w:rPr>
          <w:lang w:eastAsia="ru-RU"/>
        </w:rPr>
        <w:br/>
        <w:t xml:space="preserve">постановлением Правительства Нижегородской области </w:t>
      </w:r>
      <w:hyperlink r:id="rId8" w:history="1">
        <w:r w:rsidRPr="00707745">
          <w:rPr>
            <w:color w:val="0000FF"/>
            <w:u w:val="single"/>
            <w:lang w:eastAsia="ru-RU"/>
          </w:rPr>
          <w:t>от 05.07.2012 № 403;</w:t>
        </w:r>
      </w:hyperlink>
      <w:r w:rsidRPr="00707745">
        <w:rPr>
          <w:lang w:eastAsia="ru-RU"/>
        </w:rPr>
        <w:br/>
        <w:t xml:space="preserve">постановлением Правительства Нижегородской области </w:t>
      </w:r>
      <w:hyperlink r:id="rId9" w:history="1">
        <w:r w:rsidRPr="00707745">
          <w:rPr>
            <w:color w:val="0000FF"/>
            <w:u w:val="single"/>
            <w:lang w:eastAsia="ru-RU"/>
          </w:rPr>
          <w:t>от 14.01.2013 № 17</w:t>
        </w:r>
      </w:hyperlink>
      <w:r w:rsidRPr="00707745">
        <w:rPr>
          <w:lang w:eastAsia="ru-RU"/>
        </w:rPr>
        <w:t>;</w:t>
      </w:r>
      <w:r w:rsidRPr="00707745">
        <w:rPr>
          <w:lang w:eastAsia="ru-RU"/>
        </w:rPr>
        <w:br/>
        <w:t xml:space="preserve">постановлением Правительства Нижегородской области </w:t>
      </w:r>
      <w:hyperlink r:id="rId10" w:history="1">
        <w:r w:rsidRPr="00707745">
          <w:rPr>
            <w:color w:val="0000FF"/>
            <w:u w:val="single"/>
            <w:lang w:eastAsia="ru-RU"/>
          </w:rPr>
          <w:t>от 29.04.2013 № 279</w:t>
        </w:r>
      </w:hyperlink>
      <w:r w:rsidRPr="00707745">
        <w:rPr>
          <w:lang w:eastAsia="ru-RU"/>
        </w:rPr>
        <w:t>;</w:t>
      </w:r>
      <w:r w:rsidRPr="00707745">
        <w:rPr>
          <w:lang w:eastAsia="ru-RU"/>
        </w:rPr>
        <w:br/>
        <w:t xml:space="preserve">постановлением Правительства Нижегородской области </w:t>
      </w:r>
      <w:hyperlink r:id="rId11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lang w:eastAsia="ru-RU"/>
        </w:rPr>
        <w:t xml:space="preserve">      </w:t>
      </w:r>
      <w:r w:rsidRPr="00707745">
        <w:rPr>
          <w:lang w:eastAsia="ru-RU"/>
        </w:rPr>
        <w:br/>
        <w:t>------------------------------------------------------------------------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В соответствии с Законом Нижегородской области от 3 октября 2007 года № 129-3 "О Правительстве Нижегородской области" Правительство Нижегородской области постановляет</w:t>
      </w:r>
      <w:r w:rsidRPr="00707745">
        <w:rPr>
          <w:i/>
          <w:iCs/>
          <w:lang w:eastAsia="ru-RU"/>
        </w:rPr>
        <w:t>: (преамбула в новой редакции</w:t>
      </w:r>
      <w:r w:rsidRPr="00707745">
        <w:rPr>
          <w:lang w:eastAsia="ru-RU"/>
        </w:rPr>
        <w:t xml:space="preserve"> </w:t>
      </w:r>
      <w:r w:rsidRPr="00707745">
        <w:rPr>
          <w:i/>
          <w:iCs/>
          <w:lang w:eastAsia="ru-RU"/>
        </w:rPr>
        <w:t xml:space="preserve">постановления Правительства области </w:t>
      </w:r>
      <w:hyperlink r:id="rId12" w:history="1">
        <w:r w:rsidRPr="00707745">
          <w:rPr>
            <w:color w:val="0000FF"/>
            <w:u w:val="single"/>
            <w:lang w:eastAsia="ru-RU"/>
          </w:rPr>
          <w:t>от 5.07.2012 № 403</w:t>
        </w:r>
      </w:hyperlink>
      <w:r w:rsidRPr="00707745">
        <w:rPr>
          <w:i/>
          <w:iCs/>
          <w:lang w:eastAsia="ru-RU"/>
        </w:rPr>
        <w:t xml:space="preserve"> - </w:t>
      </w:r>
      <w:hyperlink r:id="rId13" w:history="1">
        <w:r w:rsidRPr="00707745">
          <w:rPr>
            <w:color w:val="0000FF"/>
            <w:u w:val="single"/>
            <w:lang w:eastAsia="ru-RU"/>
          </w:rPr>
          <w:t>см. предыдущую редакцию</w:t>
        </w:r>
      </w:hyperlink>
      <w:r w:rsidRPr="00707745">
        <w:rPr>
          <w:i/>
          <w:iCs/>
          <w:lang w:eastAsia="ru-RU"/>
        </w:rPr>
        <w:t>)   </w:t>
      </w:r>
      <w:r w:rsidRPr="00707745">
        <w:rPr>
          <w:lang w:eastAsia="ru-RU"/>
        </w:rPr>
        <w:t> 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1. Определить региональную службу по тарифам Нижегородской области уполномоченным органом исполнительной власти Нижегородской области по установлению размера платы за перемещение и хранение задержанных транспортных средств</w:t>
      </w:r>
      <w:proofErr w:type="gramStart"/>
      <w:r w:rsidRPr="00707745">
        <w:rPr>
          <w:i/>
          <w:iCs/>
          <w:lang w:eastAsia="ru-RU"/>
        </w:rPr>
        <w:t>.</w:t>
      </w:r>
      <w:proofErr w:type="gramEnd"/>
      <w:r w:rsidRPr="00707745">
        <w:rPr>
          <w:i/>
          <w:iCs/>
          <w:lang w:eastAsia="ru-RU"/>
        </w:rPr>
        <w:t xml:space="preserve"> (</w:t>
      </w:r>
      <w:proofErr w:type="gramStart"/>
      <w:r w:rsidRPr="00707745">
        <w:rPr>
          <w:i/>
          <w:iCs/>
          <w:lang w:eastAsia="ru-RU"/>
        </w:rPr>
        <w:t>в</w:t>
      </w:r>
      <w:proofErr w:type="gramEnd"/>
      <w:r w:rsidRPr="00707745">
        <w:rPr>
          <w:i/>
          <w:iCs/>
          <w:lang w:eastAsia="ru-RU"/>
        </w:rPr>
        <w:t xml:space="preserve"> ред. постановлений Правительства области </w:t>
      </w:r>
      <w:hyperlink r:id="rId14" w:history="1">
        <w:r w:rsidRPr="00707745">
          <w:rPr>
            <w:color w:val="0000FF"/>
            <w:u w:val="single"/>
            <w:lang w:eastAsia="ru-RU"/>
          </w:rPr>
          <w:t xml:space="preserve">от 5.07.2012 № 403; </w:t>
        </w:r>
      </w:hyperlink>
      <w:hyperlink r:id="rId15" w:history="1">
        <w:r w:rsidRPr="00707745">
          <w:rPr>
            <w:color w:val="0000FF"/>
            <w:u w:val="single"/>
            <w:lang w:eastAsia="ru-RU"/>
          </w:rPr>
          <w:t>от 14.012013 № 17</w:t>
        </w:r>
      </w:hyperlink>
      <w:r w:rsidRPr="00707745">
        <w:rPr>
          <w:i/>
          <w:iCs/>
          <w:lang w:eastAsia="ru-RU"/>
        </w:rPr>
        <w:t xml:space="preserve">; </w:t>
      </w:r>
      <w:hyperlink r:id="rId16" w:history="1">
        <w:r w:rsidRPr="00707745">
          <w:rPr>
            <w:color w:val="0000FF"/>
            <w:u w:val="single"/>
            <w:lang w:eastAsia="ru-RU"/>
          </w:rPr>
          <w:t xml:space="preserve">от 29.04.2013 № 279 </w:t>
        </w:r>
      </w:hyperlink>
      <w:hyperlink r:id="rId17" w:history="1">
        <w:r w:rsidRPr="00707745">
          <w:rPr>
            <w:i/>
            <w:iCs/>
            <w:color w:val="0000FF"/>
            <w:u w:val="single"/>
            <w:lang w:eastAsia="ru-RU"/>
          </w:rPr>
          <w:t xml:space="preserve">- см. </w:t>
        </w:r>
      </w:hyperlink>
      <w:hyperlink r:id="rId18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2. Утвердить прилагаемый Порядок установления размера платы за перемещение и хранение задержанных транспортных средств (далее - Порядок)</w:t>
      </w:r>
      <w:proofErr w:type="gramStart"/>
      <w:r w:rsidRPr="00707745">
        <w:rPr>
          <w:lang w:eastAsia="ru-RU"/>
        </w:rPr>
        <w:t>.</w:t>
      </w:r>
      <w:proofErr w:type="gramEnd"/>
      <w:r w:rsidRPr="00707745">
        <w:rPr>
          <w:lang w:eastAsia="ru-RU"/>
        </w:rPr>
        <w:t xml:space="preserve"> </w:t>
      </w:r>
      <w:r w:rsidRPr="00707745">
        <w:rPr>
          <w:i/>
          <w:iCs/>
          <w:lang w:eastAsia="ru-RU"/>
        </w:rPr>
        <w:t>(</w:t>
      </w:r>
      <w:proofErr w:type="gramStart"/>
      <w:r w:rsidRPr="00707745">
        <w:rPr>
          <w:i/>
          <w:iCs/>
          <w:lang w:eastAsia="ru-RU"/>
        </w:rPr>
        <w:t>в</w:t>
      </w:r>
      <w:proofErr w:type="gramEnd"/>
      <w:r w:rsidRPr="00707745">
        <w:rPr>
          <w:i/>
          <w:iCs/>
          <w:lang w:eastAsia="ru-RU"/>
        </w:rPr>
        <w:t xml:space="preserve"> ред. постановлений Правительства области </w:t>
      </w:r>
      <w:hyperlink r:id="rId19" w:history="1">
        <w:r w:rsidRPr="00707745">
          <w:rPr>
            <w:color w:val="0000FF"/>
            <w:u w:val="single"/>
            <w:lang w:eastAsia="ru-RU"/>
          </w:rPr>
          <w:t xml:space="preserve">от 5.07.2012 № 403; </w:t>
        </w:r>
      </w:hyperlink>
      <w:hyperlink r:id="rId20" w:history="1">
        <w:r w:rsidRPr="00707745">
          <w:rPr>
            <w:color w:val="0000FF"/>
            <w:u w:val="single"/>
            <w:lang w:eastAsia="ru-RU"/>
          </w:rPr>
          <w:t>от 14.012013 № 17;</w:t>
        </w:r>
      </w:hyperlink>
      <w:r w:rsidRPr="00707745">
        <w:rPr>
          <w:i/>
          <w:iCs/>
          <w:lang w:eastAsia="ru-RU"/>
        </w:rPr>
        <w:t xml:space="preserve"> </w:t>
      </w:r>
      <w:hyperlink r:id="rId21" w:history="1">
        <w:r w:rsidRPr="00707745">
          <w:rPr>
            <w:color w:val="0000FF"/>
            <w:u w:val="single"/>
            <w:lang w:eastAsia="ru-RU"/>
          </w:rPr>
          <w:t xml:space="preserve">от 29.04.2013 № 279 </w:t>
        </w:r>
      </w:hyperlink>
      <w:hyperlink r:id="rId22" w:history="1">
        <w:r w:rsidRPr="00707745">
          <w:rPr>
            <w:i/>
            <w:iCs/>
            <w:color w:val="0000FF"/>
            <w:u w:val="single"/>
            <w:lang w:eastAsia="ru-RU"/>
          </w:rPr>
          <w:t xml:space="preserve">- см. </w:t>
        </w:r>
      </w:hyperlink>
      <w:hyperlink r:id="rId23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</w:t>
      </w:r>
      <w:r w:rsidRPr="00707745">
        <w:rPr>
          <w:i/>
          <w:iCs/>
          <w:lang w:eastAsia="ru-RU"/>
        </w:rPr>
        <w:t xml:space="preserve"> Пункт 3 исключен постановлением Правительства области </w:t>
      </w:r>
      <w:hyperlink r:id="rId24" w:history="1">
        <w:r w:rsidRPr="00707745">
          <w:rPr>
            <w:color w:val="0000FF"/>
            <w:u w:val="single"/>
            <w:lang w:eastAsia="ru-RU"/>
          </w:rPr>
          <w:t>от 29.04.2013 № 279</w:t>
        </w:r>
      </w:hyperlink>
      <w:r w:rsidRPr="00707745">
        <w:rPr>
          <w:i/>
          <w:iCs/>
          <w:lang w:eastAsia="ru-RU"/>
        </w:rPr>
        <w:t xml:space="preserve"> </w:t>
      </w:r>
      <w:r w:rsidRPr="00707745">
        <w:rPr>
          <w:lang w:eastAsia="ru-RU"/>
        </w:rPr>
        <w:br/>
        <w:t>  </w:t>
      </w:r>
      <w:r w:rsidRPr="00707745">
        <w:rPr>
          <w:i/>
          <w:iCs/>
          <w:lang w:eastAsia="ru-RU"/>
        </w:rPr>
        <w:t xml:space="preserve">   </w:t>
      </w:r>
      <w:r w:rsidRPr="00707745">
        <w:rPr>
          <w:lang w:eastAsia="ru-RU"/>
        </w:rPr>
        <w:t>Пункт 4</w:t>
      </w:r>
      <w:r w:rsidRPr="00707745">
        <w:rPr>
          <w:i/>
          <w:iCs/>
          <w:lang w:eastAsia="ru-RU"/>
        </w:rPr>
        <w:t xml:space="preserve"> исключен постановлением Правительства области </w:t>
      </w:r>
      <w:hyperlink r:id="rId25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i/>
          <w:iCs/>
          <w:lang w:eastAsia="ru-RU"/>
        </w:rPr>
        <w:t xml:space="preserve">-см. </w:t>
      </w:r>
      <w:hyperlink r:id="rId26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</w:r>
      <w:r w:rsidRPr="00707745">
        <w:rPr>
          <w:lang w:eastAsia="ru-RU"/>
        </w:rPr>
        <w:lastRenderedPageBreak/>
        <w:t xml:space="preserve">     И.о. Губернатора                                        В.В. </w:t>
      </w:r>
      <w:proofErr w:type="spellStart"/>
      <w:r w:rsidRPr="00707745">
        <w:rPr>
          <w:lang w:eastAsia="ru-RU"/>
        </w:rPr>
        <w:t>Клочай</w:t>
      </w:r>
      <w:proofErr w:type="spellEnd"/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  <w:r w:rsidRPr="00707745">
        <w:rPr>
          <w:lang w:eastAsia="ru-RU"/>
        </w:rPr>
        <w:t>  </w:t>
      </w:r>
      <w:proofErr w:type="gramStart"/>
      <w:r w:rsidRPr="00707745">
        <w:rPr>
          <w:lang w:eastAsia="ru-RU"/>
        </w:rPr>
        <w:t>УТВЕРЖДЕН</w:t>
      </w:r>
      <w:proofErr w:type="gramEnd"/>
      <w:r w:rsidRPr="00707745">
        <w:rPr>
          <w:lang w:eastAsia="ru-RU"/>
        </w:rPr>
        <w:br/>
        <w:t>     постановлением Правительства</w:t>
      </w:r>
      <w:r w:rsidRPr="00707745">
        <w:rPr>
          <w:lang w:eastAsia="ru-RU"/>
        </w:rPr>
        <w:br/>
        <w:t>     Нижегородской области</w:t>
      </w:r>
      <w:r w:rsidRPr="00707745">
        <w:rPr>
          <w:lang w:eastAsia="ru-RU"/>
        </w:rPr>
        <w:br/>
        <w:t>     от 9 апреля 2007 года № 112</w:t>
      </w:r>
      <w:r w:rsidRPr="00707745">
        <w:rPr>
          <w:lang w:eastAsia="ru-RU"/>
        </w:rPr>
        <w:br/>
        <w:t xml:space="preserve">    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lang w:eastAsia="ru-RU"/>
        </w:rPr>
        <w:t>          </w:t>
      </w:r>
      <w:r w:rsidRPr="00707745">
        <w:rPr>
          <w:lang w:eastAsia="ru-RU"/>
        </w:rPr>
        <w:br/>
        <w:t>          </w:t>
      </w:r>
      <w:r w:rsidRPr="00707745">
        <w:rPr>
          <w:lang w:eastAsia="ru-RU"/>
        </w:rPr>
        <w:br/>
        <w:t>     </w:t>
      </w:r>
      <w:r w:rsidRPr="00707745">
        <w:rPr>
          <w:b/>
          <w:bCs/>
          <w:lang w:eastAsia="ru-RU"/>
        </w:rPr>
        <w:t>Порядок установления размера платы за перемещение и хранение</w:t>
      </w:r>
      <w:r w:rsidRPr="00707745">
        <w:rPr>
          <w:b/>
          <w:bCs/>
          <w:lang w:eastAsia="ru-RU"/>
        </w:rPr>
        <w:br/>
        <w:t>     задержанных транспортных средств</w:t>
      </w:r>
      <w:r w:rsidRPr="00707745">
        <w:rPr>
          <w:lang w:eastAsia="ru-RU"/>
        </w:rPr>
        <w:br/>
        <w:t>     (далее - Порядок)</w:t>
      </w:r>
      <w:r w:rsidRPr="00707745">
        <w:rPr>
          <w:lang w:eastAsia="ru-RU"/>
        </w:rPr>
        <w:br/>
      </w:r>
      <w:r w:rsidRPr="00707745">
        <w:rPr>
          <w:lang w:eastAsia="ru-RU"/>
        </w:rPr>
        <w:br/>
      </w:r>
      <w:r w:rsidRPr="00707745">
        <w:rPr>
          <w:i/>
          <w:iCs/>
          <w:lang w:eastAsia="ru-RU"/>
        </w:rPr>
        <w:t xml:space="preserve">(в ред. постановлений Правительства области </w:t>
      </w:r>
      <w:hyperlink r:id="rId27" w:history="1">
        <w:r w:rsidRPr="00707745">
          <w:rPr>
            <w:color w:val="0000FF"/>
            <w:u w:val="single"/>
            <w:lang w:eastAsia="ru-RU"/>
          </w:rPr>
          <w:t>от 29 апреля 2013 года № 279</w:t>
        </w:r>
      </w:hyperlink>
      <w:r w:rsidRPr="00707745">
        <w:rPr>
          <w:i/>
          <w:iCs/>
          <w:lang w:eastAsia="ru-RU"/>
        </w:rPr>
        <w:t xml:space="preserve">; </w:t>
      </w:r>
      <w:hyperlink r:id="rId28" w:history="1">
        <w:r w:rsidRPr="00707745">
          <w:rPr>
            <w:color w:val="0000FF"/>
            <w:u w:val="single"/>
            <w:lang w:eastAsia="ru-RU"/>
          </w:rPr>
          <w:t>от 15.11.2013 № 848)</w:t>
        </w:r>
      </w:hyperlink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  <w:r w:rsidRPr="00707745">
        <w:rPr>
          <w:lang w:eastAsia="ru-RU"/>
        </w:rPr>
        <w:br/>
        <w:t xml:space="preserve">     1. Размер платы за перемещение и хранение задержанных транспортных средств рассчитывается </w:t>
      </w:r>
      <w:proofErr w:type="gramStart"/>
      <w:r w:rsidRPr="00707745">
        <w:rPr>
          <w:lang w:eastAsia="ru-RU"/>
        </w:rPr>
        <w:t>для каждой специализированной организации в соответствии с прилагаемой к настоящему Порядку Методикой по расчету</w:t>
      </w:r>
      <w:proofErr w:type="gramEnd"/>
      <w:r w:rsidRPr="00707745">
        <w:rPr>
          <w:lang w:eastAsia="ru-RU"/>
        </w:rPr>
        <w:t xml:space="preserve"> размера платы за перемещение и хранение задержанных транспортных средств.</w:t>
      </w:r>
      <w:r w:rsidRPr="00707745">
        <w:rPr>
          <w:lang w:eastAsia="ru-RU"/>
        </w:rPr>
        <w:br/>
        <w:t>     </w:t>
      </w:r>
      <w:proofErr w:type="gramStart"/>
      <w:r w:rsidRPr="00707745">
        <w:rPr>
          <w:lang w:eastAsia="ru-RU"/>
        </w:rPr>
        <w:t>Под специализированной организацией понимается юридическое лицо или индивидуальный предприниматель, владеющие на любом законном праве специализированной стоянкой и (или) эвакуатором и осуществляющие перемещение задержанного транспортного средства и (или) его хранение на специализированной стоянке.</w:t>
      </w:r>
      <w:proofErr w:type="gramEnd"/>
      <w:r w:rsidRPr="00707745">
        <w:rPr>
          <w:lang w:eastAsia="ru-RU"/>
        </w:rPr>
        <w:br/>
        <w:t>     Специализированной стоянкой является специальная охраняемая территория для хранения задержанных транспортных средств, оборудованная контрольно-пропускным пунктом и ограждениями, обеспечивающими ограничение доступа на территорию специализированной стоянки посторонних лиц, а также имеющая помещение для осуществления оплаты расходов на перемещение и хранение задержанных транспортных средств.</w:t>
      </w:r>
      <w:r w:rsidRPr="00707745">
        <w:rPr>
          <w:lang w:eastAsia="ru-RU"/>
        </w:rPr>
        <w:br/>
        <w:t xml:space="preserve">     2. </w:t>
      </w:r>
      <w:proofErr w:type="gramStart"/>
      <w:r w:rsidRPr="00707745">
        <w:rPr>
          <w:lang w:eastAsia="ru-RU"/>
        </w:rPr>
        <w:t>Для установления (изменения) размера платы за перемещение и (или) хранение задержанных транспортных средств специализированная организация представляет в региональную службу по тарифам Нижегородской области (далее - Служба) подписанное руководителем (уполномоченным в установленном порядке лицом) и скрепленное  печатью специализированной организации заявление об установлении (изменении) размера платы за перемещение и (или) хранение задержанных транспортных средств с приложением следующих обосновывающих материалов:</w:t>
      </w:r>
      <w:r w:rsidRPr="00707745">
        <w:rPr>
          <w:lang w:eastAsia="ru-RU"/>
        </w:rPr>
        <w:br/>
        <w:t>     - копии учредительных документов специализированной</w:t>
      </w:r>
      <w:proofErr w:type="gramEnd"/>
      <w:r w:rsidRPr="00707745">
        <w:rPr>
          <w:lang w:eastAsia="ru-RU"/>
        </w:rPr>
        <w:t xml:space="preserve"> </w:t>
      </w:r>
      <w:proofErr w:type="gramStart"/>
      <w:r w:rsidRPr="00707745">
        <w:rPr>
          <w:lang w:eastAsia="ru-RU"/>
        </w:rPr>
        <w:t>организации;</w:t>
      </w:r>
      <w:r w:rsidRPr="00707745">
        <w:rPr>
          <w:lang w:eastAsia="ru-RU"/>
        </w:rPr>
        <w:br/>
        <w:t>     - копии документов, подтверждающих полномочия руководителя специализированной организации;</w:t>
      </w:r>
      <w:r w:rsidRPr="00707745">
        <w:rPr>
          <w:lang w:eastAsia="ru-RU"/>
        </w:rPr>
        <w:br/>
        <w:t>     - копии документа, удостоверяющего личность (для индивидуальных предпринимателей);</w:t>
      </w:r>
      <w:r w:rsidRPr="00707745">
        <w:rPr>
          <w:lang w:eastAsia="ru-RU"/>
        </w:rPr>
        <w:br/>
        <w:t>     - копии документов, подтверждающих владение на любом законном праве эвакуатором, то есть транспортным средством, имеющим подъемный механизм и приспособленным для перевозки других транспортных средств путем их полной или частичной погрузки (для установления размера платы за перемещение задержанных транспортных средств);</w:t>
      </w:r>
      <w:proofErr w:type="gramEnd"/>
      <w:r w:rsidRPr="00707745">
        <w:rPr>
          <w:lang w:eastAsia="ru-RU"/>
        </w:rPr>
        <w:br/>
        <w:t xml:space="preserve">     - </w:t>
      </w:r>
      <w:proofErr w:type="gramStart"/>
      <w:r w:rsidRPr="00707745">
        <w:rPr>
          <w:lang w:eastAsia="ru-RU"/>
        </w:rPr>
        <w:t>копии документов, подтверждающих владение на любом законном праве земельным участком, на котором располагается специализированная стоянка, и копии документов, подтверждающих соответствие территории, предназначенной для хранения задержанных транспортных средств, требованиям, установленным законом для специализированной стоянки (для установления размера платы за хранение задержанных транспортных средств);</w:t>
      </w:r>
      <w:r w:rsidRPr="00707745">
        <w:rPr>
          <w:lang w:eastAsia="ru-RU"/>
        </w:rPr>
        <w:br/>
        <w:t>     - копии договора о взаимодействии должностных лиц органов внутренних дел Российской Федерации и специализированной организации;</w:t>
      </w:r>
      <w:proofErr w:type="gramEnd"/>
      <w:r w:rsidRPr="00707745">
        <w:rPr>
          <w:lang w:eastAsia="ru-RU"/>
        </w:rPr>
        <w:br/>
      </w:r>
      <w:r w:rsidRPr="00707745">
        <w:rPr>
          <w:lang w:eastAsia="ru-RU"/>
        </w:rPr>
        <w:lastRenderedPageBreak/>
        <w:t xml:space="preserve">     - </w:t>
      </w:r>
      <w:proofErr w:type="gramStart"/>
      <w:r w:rsidRPr="00707745">
        <w:rPr>
          <w:lang w:eastAsia="ru-RU"/>
        </w:rPr>
        <w:t>копии документов об учете заявок органа внутренних дел Российской Федерации о задержанном транспортном средстве для его перемещения на специализированные стоянки (для организаций, осуществляющих перемещение задержанных транспортных средств);</w:t>
      </w:r>
      <w:r w:rsidRPr="00707745">
        <w:rPr>
          <w:lang w:eastAsia="ru-RU"/>
        </w:rPr>
        <w:br/>
        <w:t>     - копии положения об учетной политике с организацией раздельного учета доходов и расходов от деятельности по перемещению (хранению) задержанных транспортных средств от доходов и расходов по другим видам деятельности;</w:t>
      </w:r>
      <w:proofErr w:type="gramEnd"/>
      <w:r w:rsidRPr="00707745">
        <w:rPr>
          <w:lang w:eastAsia="ru-RU"/>
        </w:rPr>
        <w:br/>
        <w:t>     - копии документов о применяемой системе налогообложения в отношении регулируемого вида деятельности;</w:t>
      </w:r>
      <w:r w:rsidRPr="00707745">
        <w:rPr>
          <w:lang w:eastAsia="ru-RU"/>
        </w:rPr>
        <w:br/>
        <w:t>     - сведений об основных экономических показателях за отчетный период, подтвержденных бухгалтерской, статистической и налоговой отчетностью, и расчет размера платы за перемещение и (или) хранение по формам согласно приложению к Методике расчета размера платы за перемещение и хранение задержанных транспортных средств;</w:t>
      </w:r>
      <w:r w:rsidRPr="00707745">
        <w:rPr>
          <w:lang w:eastAsia="ru-RU"/>
        </w:rPr>
        <w:br/>
        <w:t>     - копии документов, подтверждающих суммарный пробег (в километрах) эвакуаторов до мест задержания транспортных средств и от мест задержания транспортных средств до ближайших специализированных стоянок (для организаций, осуществляющих перемещение задержанных транспортных средств);</w:t>
      </w:r>
      <w:r w:rsidRPr="00707745">
        <w:rPr>
          <w:lang w:eastAsia="ru-RU"/>
        </w:rPr>
        <w:br/>
        <w:t xml:space="preserve">     - копии документов, подтверждающих фактическое количество парковочных мест, занятых задержанными транспортными средствами, а также количество </w:t>
      </w:r>
      <w:proofErr w:type="gramStart"/>
      <w:r w:rsidRPr="00707745">
        <w:rPr>
          <w:lang w:eastAsia="ru-RU"/>
        </w:rPr>
        <w:t>полных часов</w:t>
      </w:r>
      <w:proofErr w:type="gramEnd"/>
      <w:r w:rsidRPr="00707745">
        <w:rPr>
          <w:lang w:eastAsia="ru-RU"/>
        </w:rPr>
        <w:t xml:space="preserve"> хранения указанных транспортных средств в отчетном периоде (для установления размера платы за хранение задержанных транспортных средств);</w:t>
      </w:r>
      <w:r w:rsidRPr="00707745">
        <w:rPr>
          <w:lang w:eastAsia="ru-RU"/>
        </w:rPr>
        <w:br/>
        <w:t>     - копии журналов учета задержанных транспортных средств (для организаций, осуществляющих хранение задержанных транспортных средств).</w:t>
      </w:r>
      <w:r w:rsidRPr="00707745">
        <w:rPr>
          <w:lang w:eastAsia="ru-RU"/>
        </w:rPr>
        <w:br/>
        <w:t>     Обосновывающие материалы должны быть прошиты, пронумерованы, скреплены печатью организации, помещены в твердый переплет, содержать опись документов с указанием наименования документов и сквозной нумерацией листов в каждом томе. В описи материалов необходимо указывать фамилию, имя, отчество лица, составившего опись.</w:t>
      </w:r>
      <w:r w:rsidRPr="00707745">
        <w:rPr>
          <w:lang w:eastAsia="ru-RU"/>
        </w:rPr>
        <w:br/>
        <w:t>     Допускается обосновывающие материалы разбивать на тома. Каждый том должен содержать не более 300 листов. Перечень томов обосновывающих материалов с указанием количества листов в каждом томе указывается в заявлении</w:t>
      </w:r>
      <w:proofErr w:type="gramStart"/>
      <w:r w:rsidRPr="00707745">
        <w:rPr>
          <w:lang w:eastAsia="ru-RU"/>
        </w:rPr>
        <w:t>.</w:t>
      </w:r>
      <w:r w:rsidRPr="00707745">
        <w:rPr>
          <w:i/>
          <w:iCs/>
          <w:lang w:eastAsia="ru-RU"/>
        </w:rPr>
        <w:t>(</w:t>
      </w:r>
      <w:proofErr w:type="gramEnd"/>
      <w:r w:rsidRPr="00707745">
        <w:rPr>
          <w:i/>
          <w:iCs/>
          <w:lang w:eastAsia="ru-RU"/>
        </w:rPr>
        <w:t xml:space="preserve">Пункт 2 изложен в новой редакции постановлением Правительства области </w:t>
      </w:r>
      <w:hyperlink r:id="rId29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i/>
          <w:iCs/>
          <w:lang w:eastAsia="ru-RU"/>
        </w:rPr>
        <w:t xml:space="preserve">-см. </w:t>
      </w:r>
      <w:hyperlink r:id="rId30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3. Для специализированных организаций, ранее не осуществлявших деятельность в данной сфере и не имеющих фактических данных по расходам, расчет размера платы производится на основании планируемых показателей их деятельности. Планируемые показатели деятельности для таких организаций принимаются с учетом сравнительного анализа с расходами специализированных организаций, осуществляющих аналогичную деятельность.</w:t>
      </w:r>
      <w:r w:rsidRPr="00707745">
        <w:rPr>
          <w:lang w:eastAsia="ru-RU"/>
        </w:rPr>
        <w:br/>
        <w:t>     4. Заявление с приложением обосновывающих материалов, указанных в пункте 2 настоящего Порядка, регистрируется ответственным лицом Службы в день его поступления (с присвоением регистрационного номера и указанием даты получения).</w:t>
      </w:r>
      <w:r w:rsidRPr="00707745">
        <w:rPr>
          <w:lang w:eastAsia="ru-RU"/>
        </w:rPr>
        <w:br/>
        <w:t>     5. Служба с учетом анализа представленных обосновывающих материалов в срок не позднее 5 рабочих дней со дня регистрации заявления и прилагаемых обосновывающих материалов согласно пункту 2 настоящего Порядка принимает одно из следующих решений:</w:t>
      </w:r>
      <w:r w:rsidRPr="00707745">
        <w:rPr>
          <w:lang w:eastAsia="ru-RU"/>
        </w:rPr>
        <w:br/>
        <w:t>     - об открытии дела об установлении размера платы за перемещение и (или) хранение задержанных транспортных средств;</w:t>
      </w:r>
      <w:r w:rsidRPr="00707745">
        <w:rPr>
          <w:lang w:eastAsia="ru-RU"/>
        </w:rPr>
        <w:br/>
        <w:t>     - об отказе в открытии дела об установлении размера платы за перемещение и (или) хранение задержанных транспортных средств.</w:t>
      </w:r>
      <w:r w:rsidRPr="00707745">
        <w:rPr>
          <w:lang w:eastAsia="ru-RU"/>
        </w:rPr>
        <w:br/>
        <w:t>     Уведомление о принятом решении подписывается руководителем Службы (лицом, исполняющим обязанности руководителя) и, в течение пяти рабочих дней со дня принятия решения, направляется специализированной организации.</w:t>
      </w:r>
      <w:r w:rsidRPr="00707745">
        <w:rPr>
          <w:lang w:eastAsia="ru-RU"/>
        </w:rPr>
        <w:br/>
        <w:t>     6. Причинами отказа являются:</w:t>
      </w:r>
      <w:r w:rsidRPr="00707745">
        <w:rPr>
          <w:lang w:eastAsia="ru-RU"/>
        </w:rPr>
        <w:br/>
        <w:t>     - неполное представление специализированной организацией материалов, предусмотренных пунктом 2 настоящего Порядка;</w:t>
      </w:r>
      <w:r w:rsidRPr="00707745">
        <w:rPr>
          <w:lang w:eastAsia="ru-RU"/>
        </w:rPr>
        <w:br/>
        <w:t>     - представление специализированной организацией недостоверных сведений.</w:t>
      </w:r>
      <w:r w:rsidRPr="00707745">
        <w:rPr>
          <w:lang w:eastAsia="ru-RU"/>
        </w:rPr>
        <w:br/>
      </w:r>
      <w:r w:rsidRPr="00707745">
        <w:rPr>
          <w:lang w:eastAsia="ru-RU"/>
        </w:rPr>
        <w:lastRenderedPageBreak/>
        <w:t>     7. В случае</w:t>
      </w:r>
      <w:proofErr w:type="gramStart"/>
      <w:r w:rsidRPr="00707745">
        <w:rPr>
          <w:lang w:eastAsia="ru-RU"/>
        </w:rPr>
        <w:t>,</w:t>
      </w:r>
      <w:proofErr w:type="gramEnd"/>
      <w:r w:rsidRPr="00707745">
        <w:rPr>
          <w:lang w:eastAsia="ru-RU"/>
        </w:rPr>
        <w:t xml:space="preserve"> если для проверки экономической обоснованности предложений об установлении размера платы за перемещение и (или) хранение задержанных транспортных средств возникнет необходимость уточнения представленных материалов, Служба запрашивает у специализированной организации дополнительные материалы по обоснованию расчета размера платы за перемещение и (или) хранение задержанных транспортных средств. Дополнительные материалы представляются специализированной организацией в течение 10 рабочих дней с момента получения запроса.</w:t>
      </w:r>
      <w:r w:rsidRPr="00707745">
        <w:rPr>
          <w:lang w:eastAsia="ru-RU"/>
        </w:rPr>
        <w:br/>
        <w:t>     8. В случае принятия решения об открытии дела по установлению размера платы за перемещение и (или) хранение задержанных транспортных сре</w:t>
      </w:r>
      <w:proofErr w:type="gramStart"/>
      <w:r w:rsidRPr="00707745">
        <w:rPr>
          <w:lang w:eastAsia="ru-RU"/>
        </w:rPr>
        <w:t>дств Сл</w:t>
      </w:r>
      <w:proofErr w:type="gramEnd"/>
      <w:r w:rsidRPr="00707745">
        <w:rPr>
          <w:lang w:eastAsia="ru-RU"/>
        </w:rPr>
        <w:t>ужба проводит экспертизу предложений об установлении размера платы за перемещение и (или) хранение задержанных транспортных средств (далее - экспертиза).</w:t>
      </w:r>
      <w:r w:rsidRPr="00707745">
        <w:rPr>
          <w:lang w:eastAsia="ru-RU"/>
        </w:rPr>
        <w:br/>
        <w:t>     Экспертиза проводится в течение 10 рабочих дней с момента поступления в Службу всех обосновывающих материалов, предусмотренных пунктом 2 настоящего Порядка.</w:t>
      </w:r>
      <w:r w:rsidRPr="00707745">
        <w:rPr>
          <w:lang w:eastAsia="ru-RU"/>
        </w:rPr>
        <w:br/>
        <w:t>    </w:t>
      </w:r>
      <w:r w:rsidRPr="00707745">
        <w:rPr>
          <w:i/>
          <w:iCs/>
          <w:lang w:eastAsia="ru-RU"/>
        </w:rPr>
        <w:t xml:space="preserve"> (</w:t>
      </w:r>
      <w:r w:rsidRPr="00707745">
        <w:rPr>
          <w:lang w:eastAsia="ru-RU"/>
        </w:rPr>
        <w:t>Абзац третий</w:t>
      </w:r>
      <w:r w:rsidRPr="00707745">
        <w:rPr>
          <w:i/>
          <w:iCs/>
          <w:lang w:eastAsia="ru-RU"/>
        </w:rPr>
        <w:t xml:space="preserve"> исключен постановлением Правительства области </w:t>
      </w:r>
      <w:hyperlink r:id="rId31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i/>
          <w:iCs/>
          <w:lang w:eastAsia="ru-RU"/>
        </w:rPr>
        <w:t xml:space="preserve">-см. </w:t>
      </w:r>
      <w:hyperlink r:id="rId32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9. Решение об установлении (изменении) размера платы за перемещение и (или) хранение задержанных транспортных сре</w:t>
      </w:r>
      <w:proofErr w:type="gramStart"/>
      <w:r w:rsidRPr="00707745">
        <w:rPr>
          <w:lang w:eastAsia="ru-RU"/>
        </w:rPr>
        <w:t>дств пр</w:t>
      </w:r>
      <w:proofErr w:type="gramEnd"/>
      <w:r w:rsidRPr="00707745">
        <w:rPr>
          <w:lang w:eastAsia="ru-RU"/>
        </w:rPr>
        <w:t>инимается на заседании правления Службы в течение 30 дней с даты поступления в Службу всех обосновывающих материалов, предусмотренных пунктом 2 настоящего Порядка.</w:t>
      </w:r>
      <w:r w:rsidRPr="00707745">
        <w:rPr>
          <w:lang w:eastAsia="ru-RU"/>
        </w:rPr>
        <w:br/>
        <w:t>     10. Рассмотрение дела об установлении размера платы на правлении Службы осуществляется в присутствии полномочных представителей специализированной организации, которая за 7 дней до рассмотрения дела об установлении размера платы письменно извещается о дате, времени и месте заседания правления Службы.</w:t>
      </w:r>
      <w:r w:rsidRPr="00707745">
        <w:rPr>
          <w:lang w:eastAsia="ru-RU"/>
        </w:rPr>
        <w:br/>
        <w:t>     В случае отсутствия на заседании правления Службы по уважительной причине официальных представителей специализированной организации рассмотрение дела об установлении размера платы может быть отложено на срок, определяемый правлением Службы. В случае повторного отсутствия указанных представителей рассмотрение дела проводится без их участия.</w:t>
      </w:r>
      <w:r w:rsidRPr="00707745">
        <w:rPr>
          <w:lang w:eastAsia="ru-RU"/>
        </w:rPr>
        <w:br/>
        <w:t>     Неявка представителей специализированной организации, надлежащим образом извещенной о дате, времени и месте рассмотрения дела, без уважительной причины не является препятствием к рассмотрению дела.</w:t>
      </w:r>
      <w:r w:rsidRPr="00707745">
        <w:rPr>
          <w:lang w:eastAsia="ru-RU"/>
        </w:rPr>
        <w:br/>
        <w:t>     Во время заседания правления Службы секретарем правления ведется протокол, который подписывается председательствующим</w:t>
      </w:r>
      <w:proofErr w:type="gramStart"/>
      <w:r w:rsidRPr="00707745">
        <w:rPr>
          <w:lang w:eastAsia="ru-RU"/>
        </w:rPr>
        <w:t>.</w:t>
      </w:r>
      <w:r w:rsidRPr="00707745">
        <w:rPr>
          <w:i/>
          <w:iCs/>
          <w:lang w:eastAsia="ru-RU"/>
        </w:rPr>
        <w:t>(</w:t>
      </w:r>
      <w:proofErr w:type="gramEnd"/>
      <w:r w:rsidRPr="00707745">
        <w:rPr>
          <w:i/>
          <w:iCs/>
          <w:lang w:eastAsia="ru-RU"/>
        </w:rPr>
        <w:t xml:space="preserve">Абзац четвертый в ред. постановления Правительства области </w:t>
      </w:r>
      <w:hyperlink r:id="rId33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i/>
          <w:iCs/>
          <w:lang w:eastAsia="ru-RU"/>
        </w:rPr>
        <w:t xml:space="preserve">-см. </w:t>
      </w:r>
      <w:hyperlink r:id="rId34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11. Решение об установлении (изменении) размера платы за перемещение и (или) хранение задержанных транспортных сре</w:t>
      </w:r>
      <w:proofErr w:type="gramStart"/>
      <w:r w:rsidRPr="00707745">
        <w:rPr>
          <w:lang w:eastAsia="ru-RU"/>
        </w:rPr>
        <w:t>дств пр</w:t>
      </w:r>
      <w:proofErr w:type="gramEnd"/>
      <w:r w:rsidRPr="00707745">
        <w:rPr>
          <w:lang w:eastAsia="ru-RU"/>
        </w:rPr>
        <w:t>инимается путем голосования большинством голосов от числа присутствующих на заседании членов правления Службы.</w:t>
      </w:r>
      <w:r w:rsidRPr="00707745">
        <w:rPr>
          <w:lang w:eastAsia="ru-RU"/>
        </w:rPr>
        <w:br/>
        <w:t>     В недельный срок со дня принятия решения об установлении (изменении) размера платы за перемещение и (или) хранение задержанных транспортных сре</w:t>
      </w:r>
      <w:proofErr w:type="gramStart"/>
      <w:r w:rsidRPr="00707745">
        <w:rPr>
          <w:lang w:eastAsia="ru-RU"/>
        </w:rPr>
        <w:t>дств Сл</w:t>
      </w:r>
      <w:proofErr w:type="gramEnd"/>
      <w:r w:rsidRPr="00707745">
        <w:rPr>
          <w:lang w:eastAsia="ru-RU"/>
        </w:rPr>
        <w:t>ужба направляет копию указанного решения специализированной организации. Соответствующее сопроводительное письмо подготавливается секретарем правления Службы и подписывается руководителем Службы (лицом, исполняющим обязанности руководителя).</w:t>
      </w:r>
      <w:r w:rsidRPr="00707745">
        <w:rPr>
          <w:lang w:eastAsia="ru-RU"/>
        </w:rPr>
        <w:br/>
        <w:t>     12. Срок действия установленного размера платы за перемещение и (или) хранение задержанных транспортных средств не может быть менее одного календарного года</w:t>
      </w:r>
      <w:proofErr w:type="gramStart"/>
      <w:r w:rsidRPr="00707745">
        <w:rPr>
          <w:lang w:eastAsia="ru-RU"/>
        </w:rPr>
        <w:t>.</w:t>
      </w:r>
      <w:r w:rsidRPr="00707745">
        <w:rPr>
          <w:i/>
          <w:iCs/>
          <w:lang w:eastAsia="ru-RU"/>
        </w:rPr>
        <w:t>(</w:t>
      </w:r>
      <w:proofErr w:type="gramEnd"/>
      <w:r w:rsidRPr="00707745">
        <w:rPr>
          <w:i/>
          <w:iCs/>
          <w:lang w:eastAsia="ru-RU"/>
        </w:rPr>
        <w:t xml:space="preserve">Пункт 12 введен постановлением Правительства области </w:t>
      </w:r>
      <w:hyperlink r:id="rId35" w:history="1">
        <w:r w:rsidRPr="00707745">
          <w:rPr>
            <w:color w:val="0000FF"/>
            <w:u w:val="single"/>
            <w:lang w:eastAsia="ru-RU"/>
          </w:rPr>
          <w:t>от 15.11.2013 № 848)</w:t>
        </w:r>
      </w:hyperlink>
      <w:r w:rsidRPr="00707745">
        <w:rPr>
          <w:lang w:eastAsia="ru-RU"/>
        </w:rPr>
        <w:br/>
        <w:t>     1.5.2. В методике расчета размера платы за перемещение и хранение задержанных транспортных средств, являющейся приложением к Порядку:</w:t>
      </w:r>
      <w:r w:rsidRPr="00707745">
        <w:rPr>
          <w:lang w:eastAsia="ru-RU"/>
        </w:rPr>
        <w:br/>
        <w:t>     1) в грифе слова "за услуги по перемещению и хранению" заменить словами "за перемещение и хранение";</w:t>
      </w:r>
      <w:r w:rsidRPr="00707745">
        <w:rPr>
          <w:lang w:eastAsia="ru-RU"/>
        </w:rPr>
        <w:br/>
        <w:t>     2) пункт 2 изложить в следующей редакции:</w:t>
      </w:r>
      <w:r w:rsidRPr="00707745">
        <w:rPr>
          <w:lang w:eastAsia="ru-RU"/>
        </w:rPr>
        <w:br/>
        <w:t>     "2. Уровень платы должен обеспечивать возмещение обоснованных и документально подтвержденных расходов на перемещение и хранение  задержанных транспортных средств</w:t>
      </w:r>
      <w:proofErr w:type="gramStart"/>
      <w:r w:rsidRPr="00707745">
        <w:rPr>
          <w:lang w:eastAsia="ru-RU"/>
        </w:rPr>
        <w:t>.";</w:t>
      </w:r>
      <w:r w:rsidRPr="00707745">
        <w:rPr>
          <w:lang w:eastAsia="ru-RU"/>
        </w:rPr>
        <w:br/>
        <w:t>     </w:t>
      </w:r>
      <w:proofErr w:type="gramEnd"/>
      <w:r w:rsidRPr="00707745">
        <w:rPr>
          <w:lang w:eastAsia="ru-RU"/>
        </w:rPr>
        <w:t>3) в пункте 7 слово "услуг" заменить словом "деятельности";</w:t>
      </w:r>
      <w:r w:rsidRPr="00707745">
        <w:rPr>
          <w:lang w:eastAsia="ru-RU"/>
        </w:rPr>
        <w:br/>
        <w:t>     4) пункт 12 изложить в следующей редакции:</w:t>
      </w:r>
      <w:r w:rsidRPr="00707745">
        <w:rPr>
          <w:lang w:eastAsia="ru-RU"/>
        </w:rPr>
        <w:br/>
      </w:r>
      <w:r w:rsidRPr="00707745">
        <w:rPr>
          <w:lang w:eastAsia="ru-RU"/>
        </w:rPr>
        <w:lastRenderedPageBreak/>
        <w:t>     "12. Размер платы за перемещение задержанных транспортных средств рассчитывается по следующей формуле: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Сумма (Z</w:t>
      </w:r>
      <w:r w:rsidRPr="00707745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6.5pt"/>
        </w:pict>
      </w:r>
      <w:r w:rsidRPr="00707745">
        <w:rPr>
          <w:lang w:eastAsia="ru-RU"/>
        </w:rPr>
        <w:t xml:space="preserve"> + Z</w:t>
      </w:r>
      <w:r w:rsidRPr="00707745">
        <w:rPr>
          <w:lang w:eastAsia="ru-RU"/>
        </w:rPr>
        <w:pict>
          <v:shape id="_x0000_i1026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5pt"/>
        </w:pict>
      </w:r>
      <w:r w:rsidRPr="00707745">
        <w:rPr>
          <w:lang w:eastAsia="ru-RU"/>
        </w:rPr>
        <w:t>)</w:t>
      </w:r>
      <w:r w:rsidRPr="00707745">
        <w:rPr>
          <w:lang w:eastAsia="ru-RU"/>
        </w:rPr>
        <w:br/>
        <w:t>     П</w:t>
      </w:r>
      <w:r w:rsidRPr="00707745">
        <w:rPr>
          <w:lang w:eastAsia="ru-RU"/>
        </w:rPr>
        <w:pict>
          <v:shape id="_x0000_i1027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5pt"/>
        </w:pict>
      </w:r>
      <w:r w:rsidRPr="00707745">
        <w:rPr>
          <w:lang w:eastAsia="ru-RU"/>
        </w:rPr>
        <w:t xml:space="preserve"> = ----------------------------------,</w:t>
      </w:r>
      <w:r w:rsidRPr="00707745">
        <w:rPr>
          <w:lang w:eastAsia="ru-RU"/>
        </w:rPr>
        <w:br/>
        <w:t>     </w:t>
      </w:r>
      <w:proofErr w:type="gramStart"/>
      <w:r w:rsidRPr="00707745">
        <w:rPr>
          <w:lang w:eastAsia="ru-RU"/>
        </w:rPr>
        <w:t>К</w:t>
      </w:r>
      <w:proofErr w:type="gramEnd"/>
      <w:r w:rsidRPr="00707745">
        <w:rPr>
          <w:lang w:eastAsia="ru-RU"/>
        </w:rPr>
        <w:pict>
          <v:shape id="_x0000_i1028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1.25pt;height:16.5pt"/>
        </w:pict>
      </w:r>
      <w:r w:rsidRPr="00707745">
        <w:rPr>
          <w:lang w:eastAsia="ru-RU"/>
        </w:rPr>
        <w:br/>
        <w:t>     где:</w:t>
      </w:r>
      <w:r w:rsidRPr="00707745">
        <w:rPr>
          <w:lang w:eastAsia="ru-RU"/>
        </w:rPr>
        <w:br/>
        <w:t>     </w:t>
      </w:r>
      <w:proofErr w:type="gramStart"/>
      <w:r w:rsidRPr="00707745">
        <w:rPr>
          <w:lang w:eastAsia="ru-RU"/>
        </w:rPr>
        <w:t>Z</w:t>
      </w:r>
      <w:r w:rsidRPr="00707745">
        <w:rPr>
          <w:lang w:eastAsia="ru-RU"/>
        </w:rPr>
        <w:pict>
          <v:shape id="_x0000_i1029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6.5pt"/>
        </w:pict>
      </w:r>
      <w:r w:rsidRPr="00707745">
        <w:rPr>
          <w:lang w:eastAsia="ru-RU"/>
        </w:rPr>
        <w:t xml:space="preserve"> - прямые расходы на перемещение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>     Z</w:t>
      </w:r>
      <w:r w:rsidRPr="00707745">
        <w:rPr>
          <w:lang w:eastAsia="ru-RU"/>
        </w:rPr>
        <w:pict>
          <v:shape id="_x0000_i1030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5pt"/>
        </w:pict>
      </w:r>
      <w:r w:rsidRPr="00707745">
        <w:rPr>
          <w:lang w:eastAsia="ru-RU"/>
        </w:rPr>
        <w:t xml:space="preserve"> - общехозяйственные расходы, отнесенные на перемещение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>     К</w:t>
      </w:r>
      <w:r w:rsidRPr="00707745">
        <w:rPr>
          <w:lang w:eastAsia="ru-RU"/>
        </w:rPr>
        <w:pict>
          <v:shape id="_x0000_i1031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1.25pt;height:16.5pt"/>
        </w:pict>
      </w:r>
      <w:r w:rsidRPr="00707745">
        <w:rPr>
          <w:lang w:eastAsia="ru-RU"/>
        </w:rPr>
        <w:t xml:space="preserve"> - суммарный пробег (в километрах) транспортных средств, осуществляющих перемещение задержанных транспортных средств (эвакуаторов)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период, в том числе пробег с прибытием до задержанного транспортного средства;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i</w:t>
      </w:r>
      <w:proofErr w:type="spellEnd"/>
      <w:r w:rsidRPr="00707745">
        <w:rPr>
          <w:lang w:eastAsia="ru-RU"/>
        </w:rPr>
        <w:t xml:space="preserve"> - отчетный период финансово-хозяйственной деятельности, (например, квартал, год).</w:t>
      </w:r>
      <w:proofErr w:type="gramEnd"/>
      <w:r w:rsidRPr="00707745">
        <w:rPr>
          <w:lang w:eastAsia="ru-RU"/>
        </w:rPr>
        <w:t xml:space="preserve"> Принимается период, в течение которого более полно отражается специфика осуществления деятельности</w:t>
      </w:r>
      <w:proofErr w:type="gramStart"/>
      <w:r w:rsidRPr="00707745">
        <w:rPr>
          <w:lang w:eastAsia="ru-RU"/>
        </w:rPr>
        <w:t>.";</w:t>
      </w:r>
      <w:r w:rsidRPr="00707745">
        <w:rPr>
          <w:lang w:eastAsia="ru-RU"/>
        </w:rPr>
        <w:br/>
        <w:t>     </w:t>
      </w:r>
      <w:proofErr w:type="gramEnd"/>
      <w:r w:rsidRPr="00707745">
        <w:rPr>
          <w:lang w:eastAsia="ru-RU"/>
        </w:rPr>
        <w:t>5) пункт 17 изложить в следующей редакции:</w:t>
      </w:r>
      <w:r w:rsidRPr="00707745">
        <w:rPr>
          <w:lang w:eastAsia="ru-RU"/>
        </w:rPr>
        <w:br/>
        <w:t>     "17. Размер платы за хранение задержанных транспортных средств, дифференцированной по размеру транспортного средства, рассчитывается по следующей формуле:</w:t>
      </w: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Сумма (C</w:t>
      </w:r>
      <w:r w:rsidRPr="00707745">
        <w:rPr>
          <w:lang w:eastAsia="ru-RU"/>
        </w:rPr>
        <w:pict>
          <v:shape id="_x0000_i1032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t xml:space="preserve"> + C</w:t>
      </w:r>
      <w:r w:rsidRPr="00707745">
        <w:rPr>
          <w:lang w:eastAsia="ru-RU"/>
        </w:rPr>
        <w:pict>
          <v:shape id="_x0000_i1033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5pt"/>
        </w:pict>
      </w:r>
      <w:r w:rsidRPr="00707745">
        <w:rPr>
          <w:lang w:eastAsia="ru-RU"/>
        </w:rPr>
        <w:t>)</w:t>
      </w:r>
      <w:r w:rsidRPr="00707745">
        <w:rPr>
          <w:lang w:eastAsia="ru-RU"/>
        </w:rPr>
        <w:br/>
        <w:t>     </w:t>
      </w:r>
      <w:proofErr w:type="gramStart"/>
      <w:r w:rsidRPr="00707745">
        <w:rPr>
          <w:lang w:eastAsia="ru-RU"/>
        </w:rPr>
        <w:t>П</w:t>
      </w:r>
      <w:proofErr w:type="gramEnd"/>
      <w:r w:rsidRPr="00707745">
        <w:rPr>
          <w:lang w:eastAsia="ru-RU"/>
        </w:rPr>
        <w:pict>
          <v:shape id="_x0000_i1034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5pt"/>
        </w:pict>
      </w:r>
      <w:r w:rsidRPr="00707745">
        <w:rPr>
          <w:lang w:eastAsia="ru-RU"/>
        </w:rPr>
        <w:t xml:space="preserve"> = ------------------------------ </w:t>
      </w:r>
      <w:proofErr w:type="spellStart"/>
      <w:r w:rsidRPr="00707745">
        <w:rPr>
          <w:lang w:eastAsia="ru-RU"/>
        </w:rPr>
        <w:t>x</w:t>
      </w:r>
      <w:proofErr w:type="spellEnd"/>
      <w:r w:rsidRPr="00707745">
        <w:rPr>
          <w:lang w:eastAsia="ru-RU"/>
        </w:rPr>
        <w:t xml:space="preserve"> </w:t>
      </w:r>
      <w:proofErr w:type="spellStart"/>
      <w:r w:rsidRPr="00707745">
        <w:rPr>
          <w:lang w:eastAsia="ru-RU"/>
        </w:rPr>
        <w:t>k</w:t>
      </w:r>
      <w:proofErr w:type="spellEnd"/>
      <w:r w:rsidRPr="00707745">
        <w:rPr>
          <w:lang w:eastAsia="ru-RU"/>
        </w:rPr>
        <w:pict>
          <v:shape id="_x0000_i1035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7.5pt;height:15pt"/>
        </w:pict>
      </w:r>
      <w:r w:rsidRPr="00707745">
        <w:rPr>
          <w:lang w:eastAsia="ru-RU"/>
        </w:rPr>
        <w:t xml:space="preserve"> ,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t</w:t>
      </w:r>
      <w:proofErr w:type="spellEnd"/>
      <w:r w:rsidRPr="00707745">
        <w:rPr>
          <w:lang w:eastAsia="ru-RU"/>
        </w:rPr>
        <w:pict>
          <v:shape id="_x0000_i1036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3.5pt"/>
        </w:pict>
      </w:r>
      <w:r w:rsidRPr="00707745">
        <w:rPr>
          <w:lang w:eastAsia="ru-RU"/>
        </w:rPr>
        <w:br/>
        <w:t>     где:</w:t>
      </w:r>
      <w:r w:rsidRPr="00707745">
        <w:rPr>
          <w:lang w:eastAsia="ru-RU"/>
        </w:rPr>
        <w:br/>
        <w:t>     C</w:t>
      </w:r>
      <w:r w:rsidRPr="00707745">
        <w:rPr>
          <w:lang w:eastAsia="ru-RU"/>
        </w:rPr>
        <w:pict>
          <v:shape id="_x0000_i1037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t xml:space="preserve"> - прямые расходы на хранение задержанных транспортных средств за </w:t>
      </w:r>
      <w:proofErr w:type="spellStart"/>
      <w:r w:rsidRPr="00707745">
        <w:rPr>
          <w:lang w:eastAsia="ru-RU"/>
        </w:rPr>
        <w:t>j-й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>     C</w:t>
      </w:r>
      <w:r w:rsidRPr="00707745">
        <w:rPr>
          <w:lang w:eastAsia="ru-RU"/>
        </w:rPr>
        <w:pict>
          <v:shape id="_x0000_i1038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5pt"/>
        </w:pict>
      </w:r>
      <w:r w:rsidRPr="00707745">
        <w:rPr>
          <w:lang w:eastAsia="ru-RU"/>
        </w:rPr>
        <w:t xml:space="preserve"> - общехозяйственные расходы, отнесенные на хранение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j</w:t>
      </w:r>
      <w:proofErr w:type="spellEnd"/>
      <w:r w:rsidRPr="00707745">
        <w:rPr>
          <w:lang w:eastAsia="ru-RU"/>
        </w:rPr>
        <w:t xml:space="preserve"> - отчетный период финансово-хозяйственной деятельности, (например, квартал, год). Принимается период, в течение которого более полно отражается специфика осуществления деятельности;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t</w:t>
      </w:r>
      <w:proofErr w:type="spellEnd"/>
      <w:r w:rsidRPr="00707745">
        <w:rPr>
          <w:lang w:eastAsia="ru-RU"/>
        </w:rPr>
        <w:pict>
          <v:shape id="_x0000_i1039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3.5pt"/>
        </w:pict>
      </w:r>
      <w:r w:rsidRPr="00707745">
        <w:rPr>
          <w:lang w:eastAsia="ru-RU"/>
        </w:rPr>
        <w:t xml:space="preserve"> - сумма оплаченных </w:t>
      </w:r>
      <w:proofErr w:type="gramStart"/>
      <w:r w:rsidRPr="00707745">
        <w:rPr>
          <w:lang w:eastAsia="ru-RU"/>
        </w:rPr>
        <w:t>полных часов</w:t>
      </w:r>
      <w:proofErr w:type="gramEnd"/>
      <w:r w:rsidRPr="00707745">
        <w:rPr>
          <w:lang w:eastAsia="ru-RU"/>
        </w:rPr>
        <w:t xml:space="preserve"> хранения задержанных транспортных средств в </w:t>
      </w:r>
      <w:proofErr w:type="spellStart"/>
      <w:r w:rsidRPr="00707745">
        <w:rPr>
          <w:lang w:eastAsia="ru-RU"/>
        </w:rPr>
        <w:t>j-й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k</w:t>
      </w:r>
      <w:proofErr w:type="spellEnd"/>
      <w:r w:rsidRPr="00707745">
        <w:rPr>
          <w:lang w:eastAsia="ru-RU"/>
        </w:rPr>
        <w:pict>
          <v:shape id="_x0000_i1040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7.5pt;height:15pt"/>
        </w:pict>
      </w:r>
      <w:r w:rsidRPr="00707745">
        <w:rPr>
          <w:lang w:eastAsia="ru-RU"/>
        </w:rPr>
        <w:t xml:space="preserve"> - коэффициент размера транспортного средства. Коэффициент размера принимается для транспортных средств по следующим категориям:</w:t>
      </w:r>
      <w:r w:rsidRPr="00707745">
        <w:rPr>
          <w:lang w:eastAsia="ru-RU"/>
        </w:rPr>
        <w:br/>
        <w:t>     - категории A - 0,5;</w:t>
      </w:r>
      <w:r w:rsidRPr="00707745">
        <w:rPr>
          <w:lang w:eastAsia="ru-RU"/>
        </w:rPr>
        <w:br/>
        <w:t>     - категорий B и D массой до 3,5 тонн - 1;</w:t>
      </w:r>
      <w:r w:rsidRPr="00707745">
        <w:rPr>
          <w:lang w:eastAsia="ru-RU"/>
        </w:rPr>
        <w:br/>
        <w:t>     - категорий D массой более 3,5 тонн, C и E - 2;</w:t>
      </w:r>
      <w:r w:rsidRPr="00707745">
        <w:rPr>
          <w:lang w:eastAsia="ru-RU"/>
        </w:rPr>
        <w:br/>
        <w:t>     - негабаритные транспортные средства - 3.     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240"/>
        <w:jc w:val="center"/>
        <w:rPr>
          <w:lang w:eastAsia="ru-RU"/>
        </w:rPr>
      </w:pPr>
    </w:p>
    <w:p w:rsid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</w:p>
    <w:p w:rsid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</w:p>
    <w:p w:rsid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</w:p>
    <w:p w:rsid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</w:p>
    <w:p w:rsid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</w:p>
    <w:p w:rsidR="00707745" w:rsidRPr="00707745" w:rsidRDefault="00707745" w:rsidP="00707745">
      <w:pPr>
        <w:spacing w:before="100" w:beforeAutospacing="1" w:after="100" w:afterAutospacing="1"/>
        <w:jc w:val="right"/>
        <w:rPr>
          <w:lang w:eastAsia="ru-RU"/>
        </w:rPr>
      </w:pPr>
      <w:r w:rsidRPr="00707745">
        <w:rPr>
          <w:lang w:eastAsia="ru-RU"/>
        </w:rPr>
        <w:t>ПРИЛОЖЕНИЕ</w:t>
      </w:r>
      <w:r w:rsidRPr="00707745">
        <w:rPr>
          <w:lang w:eastAsia="ru-RU"/>
        </w:rPr>
        <w:br/>
        <w:t>к Порядку установления размера платы</w:t>
      </w:r>
      <w:r w:rsidRPr="00707745">
        <w:rPr>
          <w:lang w:eastAsia="ru-RU"/>
        </w:rPr>
        <w:br/>
        <w:t>за услуги по перемещению и хранению</w:t>
      </w:r>
      <w:r w:rsidRPr="00707745">
        <w:rPr>
          <w:lang w:eastAsia="ru-RU"/>
        </w:rPr>
        <w:br/>
        <w:t xml:space="preserve">задержанных транспортных средств 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lang w:eastAsia="ru-RU"/>
        </w:rPr>
        <w:br/>
      </w:r>
      <w:r w:rsidRPr="00707745">
        <w:rPr>
          <w:lang w:eastAsia="ru-RU"/>
        </w:rPr>
        <w:br/>
      </w:r>
      <w:r w:rsidRPr="00707745">
        <w:rPr>
          <w:b/>
          <w:bCs/>
          <w:lang w:eastAsia="ru-RU"/>
        </w:rPr>
        <w:t>МЕТОДИКА</w:t>
      </w:r>
      <w:r w:rsidRPr="00707745">
        <w:rPr>
          <w:lang w:eastAsia="ru-RU"/>
        </w:rPr>
        <w:br/>
      </w:r>
      <w:r w:rsidRPr="00707745">
        <w:rPr>
          <w:b/>
          <w:bCs/>
          <w:lang w:eastAsia="ru-RU"/>
        </w:rPr>
        <w:t>расчета размера платы за</w:t>
      </w:r>
      <w:r w:rsidRPr="00707745">
        <w:rPr>
          <w:lang w:eastAsia="ru-RU"/>
        </w:rPr>
        <w:t xml:space="preserve"> </w:t>
      </w:r>
      <w:r w:rsidRPr="00707745">
        <w:rPr>
          <w:b/>
          <w:bCs/>
          <w:lang w:eastAsia="ru-RU"/>
        </w:rPr>
        <w:t>перемещение и хранение задержанных</w:t>
      </w:r>
      <w:r w:rsidRPr="00707745">
        <w:rPr>
          <w:lang w:eastAsia="ru-RU"/>
        </w:rPr>
        <w:br/>
      </w:r>
      <w:r w:rsidRPr="00707745">
        <w:rPr>
          <w:b/>
          <w:bCs/>
          <w:lang w:eastAsia="ru-RU"/>
        </w:rPr>
        <w:t>транспортных средств</w:t>
      </w:r>
      <w:r w:rsidRPr="00707745">
        <w:rPr>
          <w:lang w:eastAsia="ru-RU"/>
        </w:rPr>
        <w:br/>
      </w:r>
      <w:r w:rsidRPr="00707745">
        <w:rPr>
          <w:i/>
          <w:iCs/>
          <w:lang w:eastAsia="ru-RU"/>
        </w:rPr>
        <w:t>(в ред. постановлений Правительства области</w:t>
      </w:r>
      <w:hyperlink r:id="rId36" w:history="1">
        <w:r w:rsidRPr="00707745">
          <w:rPr>
            <w:color w:val="0000FF"/>
            <w:u w:val="single"/>
            <w:lang w:eastAsia="ru-RU"/>
          </w:rPr>
          <w:t xml:space="preserve"> </w:t>
        </w:r>
      </w:hyperlink>
      <w:hyperlink r:id="rId37" w:history="1">
        <w:r w:rsidRPr="00707745">
          <w:rPr>
            <w:color w:val="0000FF"/>
            <w:u w:val="single"/>
            <w:lang w:eastAsia="ru-RU"/>
          </w:rPr>
          <w:t>от 14.012013 № 17</w:t>
        </w:r>
      </w:hyperlink>
      <w:r w:rsidRPr="00707745">
        <w:rPr>
          <w:i/>
          <w:iCs/>
          <w:lang w:eastAsia="ru-RU"/>
        </w:rPr>
        <w:t>;</w:t>
      </w:r>
      <w:r w:rsidRPr="00707745">
        <w:rPr>
          <w:lang w:eastAsia="ru-RU"/>
        </w:rPr>
        <w:t xml:space="preserve"> </w:t>
      </w:r>
      <w:hyperlink r:id="rId38" w:history="1">
        <w:r w:rsidRPr="00707745">
          <w:rPr>
            <w:color w:val="0000FF"/>
            <w:u w:val="single"/>
            <w:lang w:eastAsia="ru-RU"/>
          </w:rPr>
          <w:t>от 15.11.2013 № 848)</w:t>
        </w:r>
      </w:hyperlink>
      <w:r w:rsidRPr="00707745">
        <w:rPr>
          <w:lang w:eastAsia="ru-RU"/>
        </w:rPr>
        <w:t xml:space="preserve"> </w:t>
      </w:r>
      <w:r w:rsidRPr="00707745">
        <w:rPr>
          <w:lang w:eastAsia="ru-RU"/>
        </w:rPr>
        <w:br/>
      </w:r>
      <w:r w:rsidRPr="00707745">
        <w:rPr>
          <w:lang w:eastAsia="ru-RU"/>
        </w:rPr>
        <w:br/>
      </w:r>
      <w:r w:rsidRPr="00707745">
        <w:rPr>
          <w:b/>
          <w:bCs/>
          <w:lang w:eastAsia="ru-RU"/>
        </w:rPr>
        <w:t>I. Общие положения</w:t>
      </w:r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  <w:r w:rsidRPr="00707745">
        <w:rPr>
          <w:lang w:eastAsia="ru-RU"/>
        </w:rPr>
        <w:br/>
        <w:t>     1. Настоящая Методика определяет основные положения по расчету размера платы за перемещение и хранение задержанных транспортных сре</w:t>
      </w:r>
      <w:proofErr w:type="gramStart"/>
      <w:r w:rsidRPr="00707745">
        <w:rPr>
          <w:lang w:eastAsia="ru-RU"/>
        </w:rPr>
        <w:t>дств в сл</w:t>
      </w:r>
      <w:proofErr w:type="gramEnd"/>
      <w:r w:rsidRPr="00707745">
        <w:rPr>
          <w:lang w:eastAsia="ru-RU"/>
        </w:rPr>
        <w:t>учае помещения их на специализированную стоянку в соответствии с действующим законодательством.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b/>
          <w:bCs/>
          <w:lang w:eastAsia="ru-RU"/>
        </w:rPr>
        <w:t>II. Основные принципы расчета размера платы</w:t>
      </w:r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  <w:r w:rsidRPr="00707745">
        <w:rPr>
          <w:lang w:eastAsia="ru-RU"/>
        </w:rPr>
        <w:br/>
        <w:t>     2. Уровень платы должен обеспечивать возмещение обоснованных и документально подтвержденных расходов на перемещение и хранение автотранспортных средств и получение прибыли, необходимой для обеспечения средствами на развитие и средствами для финансирования за счет прибыли расходов, необходимых для осуществления деятельности по перемещению и хранению задержанных транспортных средств.</w:t>
      </w:r>
      <w:r w:rsidRPr="00707745">
        <w:rPr>
          <w:lang w:eastAsia="ru-RU"/>
        </w:rPr>
        <w:br/>
        <w:t xml:space="preserve">     3. Определение состава расходов, применяемых для расчета размера платы, и оценка их обоснованности производятся в соответствии с </w:t>
      </w:r>
      <w:hyperlink r:id="rId39" w:history="1">
        <w:r w:rsidRPr="00707745">
          <w:rPr>
            <w:color w:val="0000FF"/>
            <w:u w:val="single"/>
            <w:lang w:eastAsia="ru-RU"/>
          </w:rPr>
          <w:t>главой 25 Налогового кодекса Российской Федерации</w:t>
        </w:r>
      </w:hyperlink>
      <w:r w:rsidRPr="00707745">
        <w:rPr>
          <w:lang w:eastAsia="ru-RU"/>
        </w:rPr>
        <w:t>.</w:t>
      </w:r>
      <w:r w:rsidRPr="00707745">
        <w:rPr>
          <w:lang w:eastAsia="ru-RU"/>
        </w:rPr>
        <w:br/>
        <w:t>    4. Расчет размера платы за перемещение и хранение основывается на принципе обязательности раздельного учета расходов по видам деятельности (раздельный учет расходов на перемещение задержанных транспортных средств, расходов на хранение задержанных транспортных средств и расходов на прочие виды деятельности). При установлении размера платы не допускается повторный учет одних и тех же расходов по различным видам деятельности</w:t>
      </w:r>
      <w:proofErr w:type="gramStart"/>
      <w:r w:rsidRPr="00707745">
        <w:rPr>
          <w:lang w:eastAsia="ru-RU"/>
        </w:rPr>
        <w:t>.</w:t>
      </w:r>
      <w:proofErr w:type="gramEnd"/>
      <w:r w:rsidRPr="00707745">
        <w:rPr>
          <w:i/>
          <w:iCs/>
          <w:lang w:eastAsia="ru-RU"/>
        </w:rPr>
        <w:t xml:space="preserve"> (</w:t>
      </w:r>
      <w:proofErr w:type="gramStart"/>
      <w:r w:rsidRPr="00707745">
        <w:rPr>
          <w:i/>
          <w:iCs/>
          <w:lang w:eastAsia="ru-RU"/>
        </w:rPr>
        <w:t>п</w:t>
      </w:r>
      <w:proofErr w:type="gramEnd"/>
      <w:r w:rsidRPr="00707745">
        <w:rPr>
          <w:i/>
          <w:iCs/>
          <w:lang w:eastAsia="ru-RU"/>
        </w:rPr>
        <w:t>ункт изложен в новой редакции постановлением Правительства области</w:t>
      </w:r>
      <w:hyperlink r:id="rId40" w:history="1">
        <w:r w:rsidRPr="00707745">
          <w:rPr>
            <w:color w:val="0000FF"/>
            <w:u w:val="single"/>
            <w:lang w:eastAsia="ru-RU"/>
          </w:rPr>
          <w:t xml:space="preserve"> </w:t>
        </w:r>
      </w:hyperlink>
      <w:hyperlink r:id="rId41" w:history="1">
        <w:r w:rsidRPr="00707745">
          <w:rPr>
            <w:color w:val="0000FF"/>
            <w:u w:val="single"/>
            <w:lang w:eastAsia="ru-RU"/>
          </w:rPr>
          <w:t>от 14.012013 № 17</w:t>
        </w:r>
      </w:hyperlink>
      <w:r w:rsidRPr="00707745">
        <w:rPr>
          <w:i/>
          <w:iCs/>
          <w:lang w:eastAsia="ru-RU"/>
        </w:rPr>
        <w:t xml:space="preserve"> - см. </w:t>
      </w:r>
      <w:hyperlink r:id="rId42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5. Размер платы за перемещение и хранение рассчитывается с учетом технологии выполняемых работ с использованием метода прямого отнесения фактических расходов на себестоимость конкретной продукции.</w:t>
      </w:r>
      <w:r w:rsidRPr="00707745">
        <w:rPr>
          <w:lang w:eastAsia="ru-RU"/>
        </w:rPr>
        <w:br/>
        <w:t>     6. При расчете размера платы за перемещение и хранение расходы на оплату труда определяются с учетом отраслевых тарифных соглашений, заключенных соответствующими организациями, при их наличии.</w:t>
      </w:r>
      <w:r w:rsidRPr="00707745">
        <w:rPr>
          <w:lang w:eastAsia="ru-RU"/>
        </w:rPr>
        <w:br/>
        <w:t>     7. Расходы организации, которые напрямую не относятся на перемещение и хранение задержанных транспортных средств (общехозяйственные расходы), распределяются между видами услуг пропорционально прямым расходам в соответствии с учетной политикой организации.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b/>
          <w:bCs/>
          <w:lang w:eastAsia="ru-RU"/>
        </w:rPr>
        <w:t>III. Расчет размера платы за перемещение</w:t>
      </w:r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lastRenderedPageBreak/>
        <w:t>     </w:t>
      </w:r>
      <w:r w:rsidRPr="00707745">
        <w:rPr>
          <w:lang w:eastAsia="ru-RU"/>
        </w:rPr>
        <w:br/>
        <w:t>     8. Размер платы за перемещение задержанных транспортных средств рассчитывается на основании представленных организацией обосновывающих материалов.</w:t>
      </w:r>
      <w:r w:rsidRPr="00707745">
        <w:rPr>
          <w:lang w:eastAsia="ru-RU"/>
        </w:rPr>
        <w:br/>
        <w:t>     9. При расчете размера платы за перемещение учитываются расходы, связанные с выполнением следующих функций:</w:t>
      </w:r>
      <w:r w:rsidRPr="00707745">
        <w:rPr>
          <w:lang w:eastAsia="ru-RU"/>
        </w:rPr>
        <w:br/>
        <w:t>     - эксплуатация и хранение средств, осуществляющих эвакуацию задержанных транспортных средств;</w:t>
      </w:r>
      <w:r w:rsidRPr="00707745">
        <w:rPr>
          <w:lang w:eastAsia="ru-RU"/>
        </w:rPr>
        <w:br/>
        <w:t>     - функционирование диспетчерской службы;</w:t>
      </w:r>
      <w:r w:rsidRPr="00707745">
        <w:rPr>
          <w:lang w:eastAsia="ru-RU"/>
        </w:rPr>
        <w:br/>
        <w:t>     - операции по погрузке-разгрузке задержанных транспортных средств.</w:t>
      </w:r>
      <w:r w:rsidRPr="00707745">
        <w:rPr>
          <w:lang w:eastAsia="ru-RU"/>
        </w:rPr>
        <w:br/>
        <w:t>     10. При расчете размера платы за перемещение учитываются следующие прямые расходы:</w:t>
      </w:r>
      <w:r w:rsidRPr="00707745">
        <w:rPr>
          <w:lang w:eastAsia="ru-RU"/>
        </w:rPr>
        <w:br/>
        <w:t>     - горюче-смазочные материалы;</w:t>
      </w:r>
      <w:r w:rsidRPr="00707745">
        <w:rPr>
          <w:lang w:eastAsia="ru-RU"/>
        </w:rPr>
        <w:br/>
        <w:t>     - амортизация основных средств;</w:t>
      </w:r>
      <w:r w:rsidRPr="00707745">
        <w:rPr>
          <w:lang w:eastAsia="ru-RU"/>
        </w:rPr>
        <w:br/>
        <w:t>     - оплата труда;</w:t>
      </w:r>
      <w:r w:rsidRPr="00707745">
        <w:rPr>
          <w:lang w:eastAsia="ru-RU"/>
        </w:rPr>
        <w:br/>
        <w:t>     - отчисления во внебюджетные фонды;</w:t>
      </w:r>
      <w:r w:rsidRPr="00707745">
        <w:rPr>
          <w:lang w:eastAsia="ru-RU"/>
        </w:rPr>
        <w:br/>
        <w:t>     - содержание и ремонт основных средств;</w:t>
      </w:r>
      <w:r w:rsidRPr="00707745">
        <w:rPr>
          <w:lang w:eastAsia="ru-RU"/>
        </w:rPr>
        <w:br/>
        <w:t>     - спецодежда, инструмент, инвентарь.</w:t>
      </w:r>
      <w:r w:rsidRPr="00707745">
        <w:rPr>
          <w:lang w:eastAsia="ru-RU"/>
        </w:rPr>
        <w:br/>
        <w:t>     11. При расчете размера платы за перемещение расходы на топливо и смазочные материалы определяются в соответствии с действующими нормативными правовыми актами.</w:t>
      </w:r>
      <w:r w:rsidRPr="00707745">
        <w:rPr>
          <w:lang w:eastAsia="ru-RU"/>
        </w:rPr>
        <w:br/>
        <w:t>     12. Размер платы за перемещение задержанных транспортных средств рассчитывается по следующей формуле:</w:t>
      </w:r>
      <w:r w:rsidRPr="00707745">
        <w:rPr>
          <w:lang w:eastAsia="ru-RU"/>
        </w:rPr>
        <w:br/>
        <w:t>     </w:t>
      </w:r>
      <w:r>
        <w:rPr>
          <w:noProof/>
          <w:lang w:eastAsia="ru-RU"/>
        </w:rPr>
        <w:drawing>
          <wp:inline distT="0" distB="0" distL="0" distR="0">
            <wp:extent cx="1009650" cy="180975"/>
            <wp:effectExtent l="19050" t="0" r="0" b="0"/>
            <wp:docPr id="17" name="Рисунок 17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07745">
        <w:rPr>
          <w:lang w:eastAsia="ru-RU"/>
        </w:rPr>
        <w:t xml:space="preserve"> ,</w:t>
      </w:r>
      <w:proofErr w:type="gramEnd"/>
      <w:r w:rsidRPr="00707745">
        <w:rPr>
          <w:lang w:eastAsia="ru-RU"/>
        </w:rPr>
        <w:br/>
        <w:t>     где - плата за 1 км пробега эвакуаторов от мест задержания транспортных средств до ближайших специализированных стоянок;</w:t>
      </w:r>
      <w:r w:rsidRPr="00707745">
        <w:rPr>
          <w:lang w:eastAsia="ru-RU"/>
        </w:rPr>
        <w:br/>
        <w:t>      - средний пробег эвакуаторов от мест задержания транспортных средств до ближайших специализированных стоянок.</w:t>
      </w:r>
      <w:r w:rsidRPr="00707745">
        <w:rPr>
          <w:lang w:eastAsia="ru-RU"/>
        </w:rPr>
        <w:br/>
        <w:t>     Плата за 1 км пробега эвакуаторов от мест задержания транспортных средств до ближайших специализированных стоянок рассчитывается по следующей формуле:</w:t>
      </w:r>
      <w:r w:rsidRPr="00707745">
        <w:rPr>
          <w:lang w:eastAsia="ru-RU"/>
        </w:rPr>
        <w:br/>
        <w:t>     </w:t>
      </w:r>
      <w:r>
        <w:rPr>
          <w:noProof/>
          <w:lang w:eastAsia="ru-RU"/>
        </w:rPr>
        <w:drawing>
          <wp:inline distT="0" distB="0" distL="0" distR="0">
            <wp:extent cx="1304925" cy="323850"/>
            <wp:effectExtent l="19050" t="0" r="9525" b="0"/>
            <wp:docPr id="18" name="Рисунок 18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07745">
        <w:rPr>
          <w:lang w:eastAsia="ru-RU"/>
        </w:rPr>
        <w:t xml:space="preserve"> ,</w:t>
      </w:r>
      <w:proofErr w:type="gramEnd"/>
      <w:r w:rsidRPr="00707745">
        <w:rPr>
          <w:lang w:eastAsia="ru-RU"/>
        </w:rPr>
        <w:br/>
        <w:t xml:space="preserve">     где - прямые расходы на перемещение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 xml:space="preserve">      - общехозяйственные расходы, отнесенные на перемещение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период;</w:t>
      </w:r>
      <w:r w:rsidRPr="00707745">
        <w:rPr>
          <w:lang w:eastAsia="ru-RU"/>
        </w:rPr>
        <w:br/>
        <w:t xml:space="preserve">      - суммарный пробег эвакуаторов от мест задержания транспортных средств до ближайших специализированных стоянок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период.</w:t>
      </w:r>
      <w:r w:rsidRPr="00707745">
        <w:rPr>
          <w:lang w:eastAsia="ru-RU"/>
        </w:rPr>
        <w:br/>
        <w:t>     Средний пробег эвакуаторов от мест задержания транспортных средств до ближайших специализированных стоянок рассчитывается по следующей формуле:</w:t>
      </w:r>
      <w:r w:rsidRPr="00707745">
        <w:rPr>
          <w:lang w:eastAsia="ru-RU"/>
        </w:rPr>
        <w:br/>
        <w:t>     </w:t>
      </w:r>
      <w:r>
        <w:rPr>
          <w:noProof/>
          <w:lang w:eastAsia="ru-RU"/>
        </w:rPr>
        <w:drawing>
          <wp:inline distT="0" distB="0" distL="0" distR="0">
            <wp:extent cx="923925" cy="314325"/>
            <wp:effectExtent l="19050" t="0" r="9525" b="0"/>
            <wp:docPr id="19" name="Рисунок 19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745">
        <w:rPr>
          <w:lang w:eastAsia="ru-RU"/>
        </w:rPr>
        <w:t xml:space="preserve">, </w:t>
      </w:r>
      <w:r w:rsidRPr="00707745">
        <w:rPr>
          <w:lang w:eastAsia="ru-RU"/>
        </w:rPr>
        <w:br/>
        <w:t xml:space="preserve">     где - количество перемещенных задержанных транспортных средств за </w:t>
      </w:r>
      <w:proofErr w:type="spellStart"/>
      <w:r w:rsidRPr="00707745">
        <w:rPr>
          <w:lang w:eastAsia="ru-RU"/>
        </w:rPr>
        <w:t>i-й</w:t>
      </w:r>
      <w:proofErr w:type="spellEnd"/>
      <w:r w:rsidRPr="00707745">
        <w:rPr>
          <w:lang w:eastAsia="ru-RU"/>
        </w:rPr>
        <w:t xml:space="preserve"> период.</w:t>
      </w:r>
      <w:r w:rsidRPr="00707745">
        <w:rPr>
          <w:lang w:eastAsia="ru-RU"/>
        </w:rPr>
        <w:br/>
      </w:r>
      <w:r w:rsidRPr="00707745">
        <w:rPr>
          <w:i/>
          <w:iCs/>
          <w:lang w:eastAsia="ru-RU"/>
        </w:rPr>
        <w:t xml:space="preserve">    (Пункт 12 изложен в новой редакции постановлением Правительства области </w:t>
      </w:r>
      <w:hyperlink r:id="rId46" w:history="1">
        <w:r w:rsidRPr="00707745">
          <w:rPr>
            <w:color w:val="0000FF"/>
            <w:u w:val="single"/>
            <w:lang w:eastAsia="ru-RU"/>
          </w:rPr>
          <w:t>от 15.11.2013 № 848</w:t>
        </w:r>
      </w:hyperlink>
      <w:r w:rsidRPr="00707745">
        <w:rPr>
          <w:i/>
          <w:iCs/>
          <w:lang w:eastAsia="ru-RU"/>
        </w:rPr>
        <w:t xml:space="preserve">-см. </w:t>
      </w:r>
      <w:hyperlink r:id="rId47" w:history="1">
        <w:r w:rsidRPr="00707745">
          <w:rPr>
            <w:color w:val="0000FF"/>
            <w:u w:val="single"/>
            <w:lang w:eastAsia="ru-RU"/>
          </w:rPr>
          <w:t>предыдущую редакцию</w:t>
        </w:r>
      </w:hyperlink>
      <w:r w:rsidRPr="00707745">
        <w:rPr>
          <w:i/>
          <w:iCs/>
          <w:lang w:eastAsia="ru-RU"/>
        </w:rPr>
        <w:t>)</w:t>
      </w:r>
      <w:r w:rsidRPr="00707745">
        <w:rPr>
          <w:lang w:eastAsia="ru-RU"/>
        </w:rPr>
        <w:br/>
        <w:t>     </w:t>
      </w:r>
    </w:p>
    <w:p w:rsidR="00707745" w:rsidRPr="00707745" w:rsidRDefault="00707745" w:rsidP="00707745">
      <w:pPr>
        <w:spacing w:before="100" w:beforeAutospacing="1" w:after="100" w:afterAutospacing="1"/>
        <w:jc w:val="center"/>
        <w:rPr>
          <w:lang w:eastAsia="ru-RU"/>
        </w:rPr>
      </w:pPr>
      <w:r w:rsidRPr="00707745">
        <w:rPr>
          <w:b/>
          <w:bCs/>
          <w:lang w:eastAsia="ru-RU"/>
        </w:rPr>
        <w:t>IV. Расчет размера платы за хранение</w:t>
      </w:r>
      <w:r w:rsidRPr="00707745">
        <w:rPr>
          <w:lang w:eastAsia="ru-RU"/>
        </w:rPr>
        <w:t xml:space="preserve"> </w:t>
      </w:r>
    </w:p>
    <w:p w:rsidR="00707745" w:rsidRPr="00707745" w:rsidRDefault="00707745" w:rsidP="00707745">
      <w:pPr>
        <w:spacing w:before="100" w:beforeAutospacing="1" w:after="100" w:afterAutospacing="1"/>
        <w:rPr>
          <w:lang w:eastAsia="ru-RU"/>
        </w:rPr>
      </w:pPr>
      <w:r w:rsidRPr="00707745">
        <w:rPr>
          <w:lang w:eastAsia="ru-RU"/>
        </w:rPr>
        <w:t>     </w:t>
      </w:r>
      <w:r w:rsidRPr="00707745">
        <w:rPr>
          <w:lang w:eastAsia="ru-RU"/>
        </w:rPr>
        <w:br/>
        <w:t>     13. Размер платы за хранение задержанных транспортных средств рассчитывается на основании представленных организацией обосновывающих материалов.</w:t>
      </w:r>
      <w:r w:rsidRPr="00707745">
        <w:rPr>
          <w:lang w:eastAsia="ru-RU"/>
        </w:rPr>
        <w:br/>
        <w:t>     14. При расчете размера платы за хранение учитываются расходы, связанные с выполнением следующих функций:</w:t>
      </w:r>
      <w:r w:rsidRPr="00707745">
        <w:rPr>
          <w:lang w:eastAsia="ru-RU"/>
        </w:rPr>
        <w:br/>
        <w:t>     - эксплуатация зданий, сооружений и помещений стоянок, на которых осуществляется хранение задержанных транспортных средств;</w:t>
      </w:r>
      <w:r w:rsidRPr="00707745">
        <w:rPr>
          <w:lang w:eastAsia="ru-RU"/>
        </w:rPr>
        <w:br/>
        <w:t>     - обеспечение охраны стоянок и необходимого документооборота.</w:t>
      </w:r>
      <w:r w:rsidRPr="00707745">
        <w:rPr>
          <w:lang w:eastAsia="ru-RU"/>
        </w:rPr>
        <w:br/>
      </w:r>
      <w:r w:rsidRPr="00707745">
        <w:rPr>
          <w:lang w:eastAsia="ru-RU"/>
        </w:rPr>
        <w:lastRenderedPageBreak/>
        <w:t>     15. При расчете размера платы за хранение к прямым расходам относятся:</w:t>
      </w:r>
      <w:r w:rsidRPr="00707745">
        <w:rPr>
          <w:lang w:eastAsia="ru-RU"/>
        </w:rPr>
        <w:br/>
        <w:t>     - содержание и ремонт основных средств;</w:t>
      </w:r>
      <w:r w:rsidRPr="00707745">
        <w:rPr>
          <w:lang w:eastAsia="ru-RU"/>
        </w:rPr>
        <w:br/>
        <w:t>     - амортизация основных средств;</w:t>
      </w:r>
      <w:r w:rsidRPr="00707745">
        <w:rPr>
          <w:lang w:eastAsia="ru-RU"/>
        </w:rPr>
        <w:br/>
        <w:t>     - оплата труда;</w:t>
      </w:r>
      <w:r w:rsidRPr="00707745">
        <w:rPr>
          <w:lang w:eastAsia="ru-RU"/>
        </w:rPr>
        <w:br/>
        <w:t>     - отчисления во внебюджетные фонды;</w:t>
      </w:r>
      <w:r w:rsidRPr="00707745">
        <w:rPr>
          <w:lang w:eastAsia="ru-RU"/>
        </w:rPr>
        <w:br/>
        <w:t>     - спецодежда, инструмент, инвентарь.</w:t>
      </w:r>
      <w:r w:rsidRPr="00707745">
        <w:rPr>
          <w:lang w:eastAsia="ru-RU"/>
        </w:rPr>
        <w:br/>
        <w:t>     16. Размер платы за хранение задержанных транспортных средств рассчитывается на 1 место, занимаемое задержанным транспортным средством (1 парковочное место), и дифференцируется в зависимости от размеров транспортных средств.</w:t>
      </w:r>
      <w:r w:rsidRPr="00707745">
        <w:rPr>
          <w:lang w:eastAsia="ru-RU"/>
        </w:rPr>
        <w:br/>
        <w:t>     Размер парковочного места определяется в соответствии с действующими нормативными правовыми актами.</w:t>
      </w:r>
      <w:r w:rsidRPr="00707745">
        <w:rPr>
          <w:lang w:eastAsia="ru-RU"/>
        </w:rPr>
        <w:br/>
        <w:t>     17. Размер платы за хранение задержанных транспортных средств, дифференцированной по размеру транспортного средства, рассчитывается по следующей формуле:</w:t>
      </w:r>
      <w:r w:rsidRPr="00707745">
        <w:rPr>
          <w:lang w:eastAsia="ru-RU"/>
        </w:rPr>
        <w:br/>
        <w:t>     </w:t>
      </w:r>
      <w:r w:rsidRPr="00707745">
        <w:rPr>
          <w:lang w:eastAsia="ru-RU"/>
        </w:rPr>
        <w:br/>
        <w:t>     Сумма (С</w:t>
      </w:r>
      <w:r w:rsidRPr="00707745">
        <w:rPr>
          <w:lang w:eastAsia="ru-RU"/>
        </w:rPr>
        <w:pict>
          <v:shape id="_x0000_i1041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t xml:space="preserve"> + C</w:t>
      </w:r>
      <w:r w:rsidRPr="00707745">
        <w:rPr>
          <w:lang w:eastAsia="ru-RU"/>
        </w:rPr>
        <w:pict>
          <v:shape id="_x0000_i1042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6.5pt"/>
        </w:pict>
      </w:r>
      <w:r w:rsidRPr="00707745">
        <w:rPr>
          <w:lang w:eastAsia="ru-RU"/>
        </w:rPr>
        <w:t xml:space="preserve">) + </w:t>
      </w:r>
      <w:proofErr w:type="gramStart"/>
      <w:r w:rsidRPr="00707745">
        <w:rPr>
          <w:lang w:eastAsia="ru-RU"/>
        </w:rPr>
        <w:t>Р</w:t>
      </w:r>
      <w:proofErr w:type="gramEnd"/>
      <w:r w:rsidRPr="00707745">
        <w:rPr>
          <w:lang w:eastAsia="ru-RU"/>
        </w:rPr>
        <w:pict>
          <v:shape id="_x0000_i1043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br/>
        <w:t>     П</w:t>
      </w:r>
      <w:r w:rsidRPr="00707745">
        <w:rPr>
          <w:lang w:eastAsia="ru-RU"/>
        </w:rPr>
        <w:pict>
          <v:shape id="_x0000_i1044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5pt"/>
        </w:pict>
      </w:r>
      <w:r w:rsidRPr="00707745">
        <w:rPr>
          <w:lang w:eastAsia="ru-RU"/>
        </w:rPr>
        <w:t xml:space="preserve"> = -------------------------------------- </w:t>
      </w:r>
      <w:proofErr w:type="spellStart"/>
      <w:r w:rsidRPr="00707745">
        <w:rPr>
          <w:lang w:eastAsia="ru-RU"/>
        </w:rPr>
        <w:t>х</w:t>
      </w:r>
      <w:proofErr w:type="spellEnd"/>
      <w:r w:rsidRPr="00707745">
        <w:rPr>
          <w:lang w:eastAsia="ru-RU"/>
        </w:rPr>
        <w:t xml:space="preserve"> </w:t>
      </w:r>
      <w:proofErr w:type="spellStart"/>
      <w:r w:rsidRPr="00707745">
        <w:rPr>
          <w:lang w:eastAsia="ru-RU"/>
        </w:rPr>
        <w:t>k</w:t>
      </w:r>
      <w:proofErr w:type="spellEnd"/>
      <w:r w:rsidRPr="00707745">
        <w:rPr>
          <w:lang w:eastAsia="ru-RU"/>
        </w:rPr>
        <w:pict>
          <v:shape id="_x0000_i1045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7.5pt;height:15pt"/>
        </w:pict>
      </w:r>
      <w:r w:rsidRPr="00707745">
        <w:rPr>
          <w:lang w:eastAsia="ru-RU"/>
        </w:rPr>
        <w:t xml:space="preserve"> ,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t</w:t>
      </w:r>
      <w:proofErr w:type="spellEnd"/>
      <w:r w:rsidRPr="00707745">
        <w:rPr>
          <w:lang w:eastAsia="ru-RU"/>
        </w:rPr>
        <w:pict>
          <v:shape id="_x0000_i1046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3.5pt"/>
        </w:pict>
      </w:r>
      <w:r w:rsidRPr="00707745">
        <w:rPr>
          <w:lang w:eastAsia="ru-RU"/>
        </w:rPr>
        <w:br/>
        <w:t>     где:</w:t>
      </w:r>
      <w:r w:rsidRPr="00707745">
        <w:rPr>
          <w:lang w:eastAsia="ru-RU"/>
        </w:rPr>
        <w:br/>
        <w:t>     С</w:t>
      </w:r>
      <w:r w:rsidRPr="00707745">
        <w:rPr>
          <w:lang w:eastAsia="ru-RU"/>
        </w:rPr>
        <w:pict>
          <v:shape id="_x0000_i1047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t xml:space="preserve"> - прямые расходы на хранение задержанных транспортных средств за j-период;</w:t>
      </w:r>
      <w:r w:rsidRPr="00707745">
        <w:rPr>
          <w:lang w:eastAsia="ru-RU"/>
        </w:rPr>
        <w:br/>
        <w:t>     C</w:t>
      </w:r>
      <w:r w:rsidRPr="00707745">
        <w:rPr>
          <w:lang w:eastAsia="ru-RU"/>
        </w:rPr>
        <w:pict>
          <v:shape id="_x0000_i1048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4.25pt;height:16.5pt"/>
        </w:pict>
      </w:r>
      <w:r w:rsidRPr="00707745">
        <w:rPr>
          <w:lang w:eastAsia="ru-RU"/>
        </w:rPr>
        <w:t xml:space="preserve"> - общехозяйственные расходы, отнесенные на услуги по хранению задержанных транспортных средств за j-период;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j</w:t>
      </w:r>
      <w:proofErr w:type="spellEnd"/>
      <w:r w:rsidRPr="00707745">
        <w:rPr>
          <w:lang w:eastAsia="ru-RU"/>
        </w:rPr>
        <w:t xml:space="preserve"> - отчетный период финансово-хозяйственной деятельности (например, квартал, год). Принимается период, в течение которого более полно отражается специфика осуществления услуги;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t</w:t>
      </w:r>
      <w:proofErr w:type="spellEnd"/>
      <w:r w:rsidRPr="00707745">
        <w:rPr>
          <w:lang w:eastAsia="ru-RU"/>
        </w:rPr>
        <w:pict>
          <v:shape id="_x0000_i1049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9pt;height:13.5pt"/>
        </w:pict>
      </w:r>
      <w:r w:rsidRPr="00707745">
        <w:rPr>
          <w:lang w:eastAsia="ru-RU"/>
        </w:rPr>
        <w:t xml:space="preserve"> - сумма оплаченных </w:t>
      </w:r>
      <w:proofErr w:type="gramStart"/>
      <w:r w:rsidRPr="00707745">
        <w:rPr>
          <w:lang w:eastAsia="ru-RU"/>
        </w:rPr>
        <w:t>полных часов</w:t>
      </w:r>
      <w:proofErr w:type="gramEnd"/>
      <w:r w:rsidRPr="00707745">
        <w:rPr>
          <w:lang w:eastAsia="ru-RU"/>
        </w:rPr>
        <w:t xml:space="preserve"> хранения задержанных транспортных средств в j-период;</w:t>
      </w:r>
      <w:r w:rsidRPr="00707745">
        <w:rPr>
          <w:lang w:eastAsia="ru-RU"/>
        </w:rPr>
        <w:br/>
        <w:t>     </w:t>
      </w:r>
      <w:proofErr w:type="spellStart"/>
      <w:r w:rsidRPr="00707745">
        <w:rPr>
          <w:lang w:eastAsia="ru-RU"/>
        </w:rPr>
        <w:t>k</w:t>
      </w:r>
      <w:proofErr w:type="spellEnd"/>
      <w:r w:rsidRPr="00707745">
        <w:rPr>
          <w:lang w:eastAsia="ru-RU"/>
        </w:rPr>
        <w:pict>
          <v:shape id="_x0000_i1050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7.5pt;height:15pt"/>
        </w:pict>
      </w:r>
      <w:r w:rsidRPr="00707745">
        <w:rPr>
          <w:lang w:eastAsia="ru-RU"/>
        </w:rPr>
        <w:t xml:space="preserve"> - коэффициент размера транспортного средства. Коэффициент размера принимается для транспортных средств по следующим категориям:</w:t>
      </w:r>
      <w:r w:rsidRPr="00707745">
        <w:rPr>
          <w:lang w:eastAsia="ru-RU"/>
        </w:rPr>
        <w:br/>
        <w:t>     - категории А - 0,5;</w:t>
      </w:r>
      <w:r w:rsidRPr="00707745">
        <w:rPr>
          <w:lang w:eastAsia="ru-RU"/>
        </w:rPr>
        <w:br/>
        <w:t>     - категорий В и D массой до 3,5 тонн - 1;</w:t>
      </w:r>
      <w:r w:rsidRPr="00707745">
        <w:rPr>
          <w:lang w:eastAsia="ru-RU"/>
        </w:rPr>
        <w:br/>
        <w:t>     - категорий D массой более 3,5 тонн, С и Е - 2;</w:t>
      </w:r>
      <w:r w:rsidRPr="00707745">
        <w:rPr>
          <w:lang w:eastAsia="ru-RU"/>
        </w:rPr>
        <w:br/>
        <w:t>     - негабаритные транспортные средства - 3;</w:t>
      </w:r>
      <w:r w:rsidRPr="00707745">
        <w:rPr>
          <w:lang w:eastAsia="ru-RU"/>
        </w:rPr>
        <w:br/>
        <w:t>     </w:t>
      </w:r>
      <w:proofErr w:type="gramStart"/>
      <w:r w:rsidRPr="00707745">
        <w:rPr>
          <w:lang w:eastAsia="ru-RU"/>
        </w:rPr>
        <w:t>Р</w:t>
      </w:r>
      <w:proofErr w:type="gramEnd"/>
      <w:r w:rsidRPr="00707745">
        <w:rPr>
          <w:lang w:eastAsia="ru-RU"/>
        </w:rPr>
        <w:pict>
          <v:shape id="_x0000_i1051" type="#_x0000_t75" alt="Об утверждении Порядка установления размера платы за услуги по перемещению и хранению задержанных транспортных средств  (с изменениями на 15 ноября 2013 года)" style="width:10.5pt;height:16.5pt"/>
        </w:pict>
      </w:r>
      <w:r w:rsidRPr="00707745">
        <w:rPr>
          <w:lang w:eastAsia="ru-RU"/>
        </w:rPr>
        <w:t xml:space="preserve"> - прибыль, планируемая на j-период.".</w:t>
      </w:r>
    </w:p>
    <w:p w:rsidR="00C1081D" w:rsidRDefault="00C1081D"/>
    <w:sectPr w:rsidR="00C1081D" w:rsidSect="0070774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45"/>
    <w:rsid w:val="00001497"/>
    <w:rsid w:val="0000372F"/>
    <w:rsid w:val="000044CB"/>
    <w:rsid w:val="00005F50"/>
    <w:rsid w:val="00012F1F"/>
    <w:rsid w:val="000136BD"/>
    <w:rsid w:val="000161BE"/>
    <w:rsid w:val="00017EEA"/>
    <w:rsid w:val="00020F57"/>
    <w:rsid w:val="0002103C"/>
    <w:rsid w:val="00022297"/>
    <w:rsid w:val="00023E9B"/>
    <w:rsid w:val="00031E9E"/>
    <w:rsid w:val="0003275A"/>
    <w:rsid w:val="00033A7E"/>
    <w:rsid w:val="00033FA9"/>
    <w:rsid w:val="000379CE"/>
    <w:rsid w:val="00037A5F"/>
    <w:rsid w:val="00041774"/>
    <w:rsid w:val="00043059"/>
    <w:rsid w:val="00043123"/>
    <w:rsid w:val="0004320F"/>
    <w:rsid w:val="00043F13"/>
    <w:rsid w:val="00050F88"/>
    <w:rsid w:val="00051946"/>
    <w:rsid w:val="000527E2"/>
    <w:rsid w:val="000534F9"/>
    <w:rsid w:val="000541AD"/>
    <w:rsid w:val="000559FE"/>
    <w:rsid w:val="000560F9"/>
    <w:rsid w:val="00057D39"/>
    <w:rsid w:val="0006161E"/>
    <w:rsid w:val="00061C9F"/>
    <w:rsid w:val="000622BB"/>
    <w:rsid w:val="00062685"/>
    <w:rsid w:val="00064128"/>
    <w:rsid w:val="0006687D"/>
    <w:rsid w:val="000677D5"/>
    <w:rsid w:val="00070276"/>
    <w:rsid w:val="00070618"/>
    <w:rsid w:val="00071552"/>
    <w:rsid w:val="00072CAD"/>
    <w:rsid w:val="00074F37"/>
    <w:rsid w:val="00075122"/>
    <w:rsid w:val="000817C1"/>
    <w:rsid w:val="0008279F"/>
    <w:rsid w:val="0008440D"/>
    <w:rsid w:val="00086B60"/>
    <w:rsid w:val="0009212C"/>
    <w:rsid w:val="00093857"/>
    <w:rsid w:val="00093D36"/>
    <w:rsid w:val="00094F50"/>
    <w:rsid w:val="00097197"/>
    <w:rsid w:val="00097A1B"/>
    <w:rsid w:val="00097A6E"/>
    <w:rsid w:val="000A0628"/>
    <w:rsid w:val="000A0B5E"/>
    <w:rsid w:val="000A3E54"/>
    <w:rsid w:val="000A64C8"/>
    <w:rsid w:val="000B0119"/>
    <w:rsid w:val="000B554C"/>
    <w:rsid w:val="000C0E78"/>
    <w:rsid w:val="000C1709"/>
    <w:rsid w:val="000C1A50"/>
    <w:rsid w:val="000C1E81"/>
    <w:rsid w:val="000C29B0"/>
    <w:rsid w:val="000C44E1"/>
    <w:rsid w:val="000C7A55"/>
    <w:rsid w:val="000D0DD2"/>
    <w:rsid w:val="000D4DEC"/>
    <w:rsid w:val="000D6691"/>
    <w:rsid w:val="000D70E0"/>
    <w:rsid w:val="000D7184"/>
    <w:rsid w:val="000D74AC"/>
    <w:rsid w:val="000E12AD"/>
    <w:rsid w:val="000E301D"/>
    <w:rsid w:val="000E5959"/>
    <w:rsid w:val="000E5C97"/>
    <w:rsid w:val="000E7684"/>
    <w:rsid w:val="000F0787"/>
    <w:rsid w:val="000F2267"/>
    <w:rsid w:val="000F2519"/>
    <w:rsid w:val="000F2676"/>
    <w:rsid w:val="000F3016"/>
    <w:rsid w:val="000F349D"/>
    <w:rsid w:val="00101780"/>
    <w:rsid w:val="00105767"/>
    <w:rsid w:val="00107D3D"/>
    <w:rsid w:val="0011267E"/>
    <w:rsid w:val="00113F10"/>
    <w:rsid w:val="00115B3F"/>
    <w:rsid w:val="00115C62"/>
    <w:rsid w:val="00116BD6"/>
    <w:rsid w:val="00116F2D"/>
    <w:rsid w:val="00116F5E"/>
    <w:rsid w:val="00120E99"/>
    <w:rsid w:val="0012159D"/>
    <w:rsid w:val="00122392"/>
    <w:rsid w:val="0012246D"/>
    <w:rsid w:val="00122D8E"/>
    <w:rsid w:val="001236A6"/>
    <w:rsid w:val="00124465"/>
    <w:rsid w:val="00125052"/>
    <w:rsid w:val="0013008A"/>
    <w:rsid w:val="00131587"/>
    <w:rsid w:val="00134012"/>
    <w:rsid w:val="00134B80"/>
    <w:rsid w:val="00134C24"/>
    <w:rsid w:val="001355CF"/>
    <w:rsid w:val="001372FF"/>
    <w:rsid w:val="0014096C"/>
    <w:rsid w:val="00143C9B"/>
    <w:rsid w:val="00144249"/>
    <w:rsid w:val="0014429C"/>
    <w:rsid w:val="00144A01"/>
    <w:rsid w:val="00151B8B"/>
    <w:rsid w:val="00152281"/>
    <w:rsid w:val="00155A19"/>
    <w:rsid w:val="00164B80"/>
    <w:rsid w:val="001655EE"/>
    <w:rsid w:val="00173472"/>
    <w:rsid w:val="00176250"/>
    <w:rsid w:val="00177B18"/>
    <w:rsid w:val="00180F02"/>
    <w:rsid w:val="00184753"/>
    <w:rsid w:val="00185C36"/>
    <w:rsid w:val="001870B6"/>
    <w:rsid w:val="0019122F"/>
    <w:rsid w:val="0019151D"/>
    <w:rsid w:val="00192519"/>
    <w:rsid w:val="0019308C"/>
    <w:rsid w:val="00193939"/>
    <w:rsid w:val="001952CD"/>
    <w:rsid w:val="001A1F45"/>
    <w:rsid w:val="001A5BC1"/>
    <w:rsid w:val="001B0E2E"/>
    <w:rsid w:val="001B1C00"/>
    <w:rsid w:val="001B433C"/>
    <w:rsid w:val="001B4F7D"/>
    <w:rsid w:val="001B5DCC"/>
    <w:rsid w:val="001B691F"/>
    <w:rsid w:val="001C249C"/>
    <w:rsid w:val="001C300D"/>
    <w:rsid w:val="001C5577"/>
    <w:rsid w:val="001C6B55"/>
    <w:rsid w:val="001C7F05"/>
    <w:rsid w:val="001D0413"/>
    <w:rsid w:val="001D32D8"/>
    <w:rsid w:val="001D435A"/>
    <w:rsid w:val="001E0239"/>
    <w:rsid w:val="001E13CC"/>
    <w:rsid w:val="001E13D3"/>
    <w:rsid w:val="001E378B"/>
    <w:rsid w:val="001F5576"/>
    <w:rsid w:val="001F5E8C"/>
    <w:rsid w:val="001F6F85"/>
    <w:rsid w:val="00201C2F"/>
    <w:rsid w:val="002030CE"/>
    <w:rsid w:val="00203238"/>
    <w:rsid w:val="00212447"/>
    <w:rsid w:val="00222145"/>
    <w:rsid w:val="00222F39"/>
    <w:rsid w:val="002231DA"/>
    <w:rsid w:val="00224B13"/>
    <w:rsid w:val="002253A1"/>
    <w:rsid w:val="002264C4"/>
    <w:rsid w:val="0022700B"/>
    <w:rsid w:val="002316A3"/>
    <w:rsid w:val="00232452"/>
    <w:rsid w:val="00236736"/>
    <w:rsid w:val="00237383"/>
    <w:rsid w:val="002375BC"/>
    <w:rsid w:val="00237F1B"/>
    <w:rsid w:val="002402BF"/>
    <w:rsid w:val="00242304"/>
    <w:rsid w:val="00242ED8"/>
    <w:rsid w:val="00243BC6"/>
    <w:rsid w:val="00245F05"/>
    <w:rsid w:val="00247951"/>
    <w:rsid w:val="00247B28"/>
    <w:rsid w:val="00250DE9"/>
    <w:rsid w:val="002515B2"/>
    <w:rsid w:val="00255117"/>
    <w:rsid w:val="00255134"/>
    <w:rsid w:val="00257540"/>
    <w:rsid w:val="00265781"/>
    <w:rsid w:val="002672C5"/>
    <w:rsid w:val="00267C1E"/>
    <w:rsid w:val="0028128D"/>
    <w:rsid w:val="002849C1"/>
    <w:rsid w:val="00285F97"/>
    <w:rsid w:val="00290392"/>
    <w:rsid w:val="00292178"/>
    <w:rsid w:val="00292E11"/>
    <w:rsid w:val="00292F39"/>
    <w:rsid w:val="00295910"/>
    <w:rsid w:val="00295C43"/>
    <w:rsid w:val="002A0F8C"/>
    <w:rsid w:val="002A10FF"/>
    <w:rsid w:val="002A26D6"/>
    <w:rsid w:val="002A5264"/>
    <w:rsid w:val="002A6856"/>
    <w:rsid w:val="002B438A"/>
    <w:rsid w:val="002B55D3"/>
    <w:rsid w:val="002B568B"/>
    <w:rsid w:val="002B62AB"/>
    <w:rsid w:val="002C02B6"/>
    <w:rsid w:val="002C34D9"/>
    <w:rsid w:val="002C440C"/>
    <w:rsid w:val="002D00EA"/>
    <w:rsid w:val="002D1439"/>
    <w:rsid w:val="002D1C6C"/>
    <w:rsid w:val="002E10BA"/>
    <w:rsid w:val="002E2BC3"/>
    <w:rsid w:val="002E4C5F"/>
    <w:rsid w:val="002E5236"/>
    <w:rsid w:val="002E594C"/>
    <w:rsid w:val="002E6923"/>
    <w:rsid w:val="002E7865"/>
    <w:rsid w:val="002F6D03"/>
    <w:rsid w:val="00302C24"/>
    <w:rsid w:val="0031059F"/>
    <w:rsid w:val="00310A03"/>
    <w:rsid w:val="00311BCA"/>
    <w:rsid w:val="00312807"/>
    <w:rsid w:val="00313A8A"/>
    <w:rsid w:val="0031748E"/>
    <w:rsid w:val="00320E28"/>
    <w:rsid w:val="003224C3"/>
    <w:rsid w:val="003316EC"/>
    <w:rsid w:val="00331AD6"/>
    <w:rsid w:val="00334027"/>
    <w:rsid w:val="00340708"/>
    <w:rsid w:val="003429DB"/>
    <w:rsid w:val="0034402D"/>
    <w:rsid w:val="0034437B"/>
    <w:rsid w:val="00344C49"/>
    <w:rsid w:val="00346AFB"/>
    <w:rsid w:val="00346C32"/>
    <w:rsid w:val="00352CA5"/>
    <w:rsid w:val="00355312"/>
    <w:rsid w:val="0036101C"/>
    <w:rsid w:val="00364CC0"/>
    <w:rsid w:val="003663CC"/>
    <w:rsid w:val="003669F4"/>
    <w:rsid w:val="00371430"/>
    <w:rsid w:val="00372516"/>
    <w:rsid w:val="00373550"/>
    <w:rsid w:val="0037356A"/>
    <w:rsid w:val="00376A70"/>
    <w:rsid w:val="0037777C"/>
    <w:rsid w:val="003778F6"/>
    <w:rsid w:val="003803BB"/>
    <w:rsid w:val="00380C2A"/>
    <w:rsid w:val="0038104C"/>
    <w:rsid w:val="00382342"/>
    <w:rsid w:val="00385247"/>
    <w:rsid w:val="00387895"/>
    <w:rsid w:val="003879A5"/>
    <w:rsid w:val="0039243F"/>
    <w:rsid w:val="00392661"/>
    <w:rsid w:val="00392AE6"/>
    <w:rsid w:val="00392B85"/>
    <w:rsid w:val="0039401D"/>
    <w:rsid w:val="00397D33"/>
    <w:rsid w:val="003A02B8"/>
    <w:rsid w:val="003A323B"/>
    <w:rsid w:val="003A64BA"/>
    <w:rsid w:val="003A75A5"/>
    <w:rsid w:val="003B1506"/>
    <w:rsid w:val="003B7A72"/>
    <w:rsid w:val="003C022F"/>
    <w:rsid w:val="003C0650"/>
    <w:rsid w:val="003C1C2B"/>
    <w:rsid w:val="003C1F22"/>
    <w:rsid w:val="003C5163"/>
    <w:rsid w:val="003D1D63"/>
    <w:rsid w:val="003D54DB"/>
    <w:rsid w:val="003D6915"/>
    <w:rsid w:val="003E079E"/>
    <w:rsid w:val="003E0915"/>
    <w:rsid w:val="003E0931"/>
    <w:rsid w:val="003E1FAB"/>
    <w:rsid w:val="003E1FE9"/>
    <w:rsid w:val="003E2DC3"/>
    <w:rsid w:val="003E3995"/>
    <w:rsid w:val="003E3F8E"/>
    <w:rsid w:val="003E5397"/>
    <w:rsid w:val="003E5D3E"/>
    <w:rsid w:val="003E5D53"/>
    <w:rsid w:val="003E5E80"/>
    <w:rsid w:val="003E75F5"/>
    <w:rsid w:val="003F1049"/>
    <w:rsid w:val="003F285D"/>
    <w:rsid w:val="003F4644"/>
    <w:rsid w:val="003F4EFE"/>
    <w:rsid w:val="003F5770"/>
    <w:rsid w:val="003F7860"/>
    <w:rsid w:val="0040081F"/>
    <w:rsid w:val="0040100C"/>
    <w:rsid w:val="0040312B"/>
    <w:rsid w:val="00404903"/>
    <w:rsid w:val="004059A3"/>
    <w:rsid w:val="00406668"/>
    <w:rsid w:val="00410D92"/>
    <w:rsid w:val="0041171F"/>
    <w:rsid w:val="00413EEA"/>
    <w:rsid w:val="00414055"/>
    <w:rsid w:val="0041509E"/>
    <w:rsid w:val="00416C18"/>
    <w:rsid w:val="00417B66"/>
    <w:rsid w:val="004221F2"/>
    <w:rsid w:val="0042254A"/>
    <w:rsid w:val="004266F9"/>
    <w:rsid w:val="004326A8"/>
    <w:rsid w:val="00441181"/>
    <w:rsid w:val="0044129B"/>
    <w:rsid w:val="00441750"/>
    <w:rsid w:val="00441B1F"/>
    <w:rsid w:val="004447BA"/>
    <w:rsid w:val="00444D36"/>
    <w:rsid w:val="00445A35"/>
    <w:rsid w:val="00447C04"/>
    <w:rsid w:val="00451D3C"/>
    <w:rsid w:val="00451D79"/>
    <w:rsid w:val="00453426"/>
    <w:rsid w:val="00453F34"/>
    <w:rsid w:val="0045795B"/>
    <w:rsid w:val="004615B9"/>
    <w:rsid w:val="00461848"/>
    <w:rsid w:val="00462E72"/>
    <w:rsid w:val="00464708"/>
    <w:rsid w:val="004652C0"/>
    <w:rsid w:val="004657A1"/>
    <w:rsid w:val="004658D5"/>
    <w:rsid w:val="004662F0"/>
    <w:rsid w:val="0047212F"/>
    <w:rsid w:val="00472E5F"/>
    <w:rsid w:val="004760DB"/>
    <w:rsid w:val="00480470"/>
    <w:rsid w:val="00480C43"/>
    <w:rsid w:val="00480D87"/>
    <w:rsid w:val="004815EA"/>
    <w:rsid w:val="004857A2"/>
    <w:rsid w:val="0048680B"/>
    <w:rsid w:val="00487657"/>
    <w:rsid w:val="00487F79"/>
    <w:rsid w:val="0049015D"/>
    <w:rsid w:val="00493084"/>
    <w:rsid w:val="004930CA"/>
    <w:rsid w:val="00496C7E"/>
    <w:rsid w:val="00497CC3"/>
    <w:rsid w:val="004A0453"/>
    <w:rsid w:val="004A09C7"/>
    <w:rsid w:val="004A70B9"/>
    <w:rsid w:val="004B047D"/>
    <w:rsid w:val="004B05A7"/>
    <w:rsid w:val="004B0B32"/>
    <w:rsid w:val="004B2C97"/>
    <w:rsid w:val="004B487D"/>
    <w:rsid w:val="004B4D94"/>
    <w:rsid w:val="004B651C"/>
    <w:rsid w:val="004C1939"/>
    <w:rsid w:val="004C279D"/>
    <w:rsid w:val="004C4375"/>
    <w:rsid w:val="004C48D6"/>
    <w:rsid w:val="004C6AE7"/>
    <w:rsid w:val="004D0EB7"/>
    <w:rsid w:val="004D20B5"/>
    <w:rsid w:val="004D3A7A"/>
    <w:rsid w:val="004D40C4"/>
    <w:rsid w:val="004D7918"/>
    <w:rsid w:val="004D7925"/>
    <w:rsid w:val="004E0D58"/>
    <w:rsid w:val="004E0ECD"/>
    <w:rsid w:val="004E1FFF"/>
    <w:rsid w:val="004E224A"/>
    <w:rsid w:val="004E68C0"/>
    <w:rsid w:val="004F0377"/>
    <w:rsid w:val="004F11D1"/>
    <w:rsid w:val="004F1A3B"/>
    <w:rsid w:val="004F3498"/>
    <w:rsid w:val="004F4DBE"/>
    <w:rsid w:val="004F58BB"/>
    <w:rsid w:val="00500086"/>
    <w:rsid w:val="00503ED9"/>
    <w:rsid w:val="00505748"/>
    <w:rsid w:val="00506673"/>
    <w:rsid w:val="00510DDA"/>
    <w:rsid w:val="0051121D"/>
    <w:rsid w:val="00512137"/>
    <w:rsid w:val="00513EDC"/>
    <w:rsid w:val="005222C0"/>
    <w:rsid w:val="00524C8F"/>
    <w:rsid w:val="005250B4"/>
    <w:rsid w:val="00526652"/>
    <w:rsid w:val="00530715"/>
    <w:rsid w:val="00532246"/>
    <w:rsid w:val="00542847"/>
    <w:rsid w:val="0054285F"/>
    <w:rsid w:val="00542FBF"/>
    <w:rsid w:val="005446D0"/>
    <w:rsid w:val="005460B4"/>
    <w:rsid w:val="005473C1"/>
    <w:rsid w:val="00550A72"/>
    <w:rsid w:val="005547F2"/>
    <w:rsid w:val="00560E43"/>
    <w:rsid w:val="00561229"/>
    <w:rsid w:val="0056244B"/>
    <w:rsid w:val="0056333C"/>
    <w:rsid w:val="00566346"/>
    <w:rsid w:val="005670E8"/>
    <w:rsid w:val="0057195C"/>
    <w:rsid w:val="00573D61"/>
    <w:rsid w:val="005759A0"/>
    <w:rsid w:val="005768BB"/>
    <w:rsid w:val="00577764"/>
    <w:rsid w:val="005778A6"/>
    <w:rsid w:val="005819BA"/>
    <w:rsid w:val="00582EE4"/>
    <w:rsid w:val="005879A8"/>
    <w:rsid w:val="00590ACD"/>
    <w:rsid w:val="00592CED"/>
    <w:rsid w:val="005A34A9"/>
    <w:rsid w:val="005A4FA6"/>
    <w:rsid w:val="005A5FFC"/>
    <w:rsid w:val="005A73E6"/>
    <w:rsid w:val="005B1219"/>
    <w:rsid w:val="005B1B07"/>
    <w:rsid w:val="005B2234"/>
    <w:rsid w:val="005B22B9"/>
    <w:rsid w:val="005B2BB5"/>
    <w:rsid w:val="005B2E3E"/>
    <w:rsid w:val="005B4E25"/>
    <w:rsid w:val="005B595A"/>
    <w:rsid w:val="005B767B"/>
    <w:rsid w:val="005C0A45"/>
    <w:rsid w:val="005C2884"/>
    <w:rsid w:val="005C2EF6"/>
    <w:rsid w:val="005C43C9"/>
    <w:rsid w:val="005C4528"/>
    <w:rsid w:val="005C471D"/>
    <w:rsid w:val="005C7DCF"/>
    <w:rsid w:val="005D016B"/>
    <w:rsid w:val="005D0243"/>
    <w:rsid w:val="005D0637"/>
    <w:rsid w:val="005D0EF0"/>
    <w:rsid w:val="005D2BE4"/>
    <w:rsid w:val="005D52E6"/>
    <w:rsid w:val="005E2923"/>
    <w:rsid w:val="005E6167"/>
    <w:rsid w:val="005F51AB"/>
    <w:rsid w:val="00601794"/>
    <w:rsid w:val="00604BE4"/>
    <w:rsid w:val="00606474"/>
    <w:rsid w:val="00607815"/>
    <w:rsid w:val="00614764"/>
    <w:rsid w:val="00615554"/>
    <w:rsid w:val="006161BE"/>
    <w:rsid w:val="00617579"/>
    <w:rsid w:val="00617A55"/>
    <w:rsid w:val="006205DC"/>
    <w:rsid w:val="00620BFC"/>
    <w:rsid w:val="00620EBE"/>
    <w:rsid w:val="00621C6A"/>
    <w:rsid w:val="00625168"/>
    <w:rsid w:val="006255AA"/>
    <w:rsid w:val="0062575C"/>
    <w:rsid w:val="00626649"/>
    <w:rsid w:val="0063211F"/>
    <w:rsid w:val="00635AA8"/>
    <w:rsid w:val="00635EB3"/>
    <w:rsid w:val="006362AC"/>
    <w:rsid w:val="006459B1"/>
    <w:rsid w:val="006463C7"/>
    <w:rsid w:val="006464B0"/>
    <w:rsid w:val="00647346"/>
    <w:rsid w:val="00651855"/>
    <w:rsid w:val="00651ADF"/>
    <w:rsid w:val="0065390D"/>
    <w:rsid w:val="006543AC"/>
    <w:rsid w:val="00655760"/>
    <w:rsid w:val="00655B34"/>
    <w:rsid w:val="00655DF0"/>
    <w:rsid w:val="00656912"/>
    <w:rsid w:val="00656B45"/>
    <w:rsid w:val="0065752F"/>
    <w:rsid w:val="00660225"/>
    <w:rsid w:val="0066368B"/>
    <w:rsid w:val="006639C4"/>
    <w:rsid w:val="00663AF3"/>
    <w:rsid w:val="00663B59"/>
    <w:rsid w:val="0066457E"/>
    <w:rsid w:val="00666AF7"/>
    <w:rsid w:val="006672FC"/>
    <w:rsid w:val="00667B54"/>
    <w:rsid w:val="00673EB0"/>
    <w:rsid w:val="0067467E"/>
    <w:rsid w:val="00676309"/>
    <w:rsid w:val="00680399"/>
    <w:rsid w:val="00682133"/>
    <w:rsid w:val="006824D0"/>
    <w:rsid w:val="00682E8E"/>
    <w:rsid w:val="00683C50"/>
    <w:rsid w:val="00683DC6"/>
    <w:rsid w:val="00686CB7"/>
    <w:rsid w:val="006911DF"/>
    <w:rsid w:val="00692F3D"/>
    <w:rsid w:val="00694A00"/>
    <w:rsid w:val="006952AA"/>
    <w:rsid w:val="006962A1"/>
    <w:rsid w:val="006975E7"/>
    <w:rsid w:val="006A167C"/>
    <w:rsid w:val="006A29C0"/>
    <w:rsid w:val="006A4252"/>
    <w:rsid w:val="006A78AC"/>
    <w:rsid w:val="006B2050"/>
    <w:rsid w:val="006B6C5B"/>
    <w:rsid w:val="006B7653"/>
    <w:rsid w:val="006C1026"/>
    <w:rsid w:val="006C2BA1"/>
    <w:rsid w:val="006C49DE"/>
    <w:rsid w:val="006D0B3C"/>
    <w:rsid w:val="006D1BB4"/>
    <w:rsid w:val="006D3AD0"/>
    <w:rsid w:val="006D4534"/>
    <w:rsid w:val="006D49A1"/>
    <w:rsid w:val="006D4FC9"/>
    <w:rsid w:val="006D72AA"/>
    <w:rsid w:val="006E24DE"/>
    <w:rsid w:val="006E264F"/>
    <w:rsid w:val="006E5B33"/>
    <w:rsid w:val="006E67CB"/>
    <w:rsid w:val="006E7653"/>
    <w:rsid w:val="006F0A86"/>
    <w:rsid w:val="006F0D8D"/>
    <w:rsid w:val="006F18C7"/>
    <w:rsid w:val="006F327A"/>
    <w:rsid w:val="006F4584"/>
    <w:rsid w:val="006F653C"/>
    <w:rsid w:val="007008BE"/>
    <w:rsid w:val="00703069"/>
    <w:rsid w:val="0070678D"/>
    <w:rsid w:val="00706F08"/>
    <w:rsid w:val="00707745"/>
    <w:rsid w:val="00712255"/>
    <w:rsid w:val="0071365C"/>
    <w:rsid w:val="007137DD"/>
    <w:rsid w:val="00713FB5"/>
    <w:rsid w:val="00715048"/>
    <w:rsid w:val="00715D05"/>
    <w:rsid w:val="007166D4"/>
    <w:rsid w:val="007214B6"/>
    <w:rsid w:val="007225F0"/>
    <w:rsid w:val="00722762"/>
    <w:rsid w:val="0072341D"/>
    <w:rsid w:val="00726E14"/>
    <w:rsid w:val="00727C0A"/>
    <w:rsid w:val="00730042"/>
    <w:rsid w:val="00730212"/>
    <w:rsid w:val="007325A2"/>
    <w:rsid w:val="00732E16"/>
    <w:rsid w:val="007345BD"/>
    <w:rsid w:val="00734DBB"/>
    <w:rsid w:val="0073550A"/>
    <w:rsid w:val="00735E18"/>
    <w:rsid w:val="00736CB3"/>
    <w:rsid w:val="007370EE"/>
    <w:rsid w:val="00743D68"/>
    <w:rsid w:val="007443FB"/>
    <w:rsid w:val="00745F79"/>
    <w:rsid w:val="00747413"/>
    <w:rsid w:val="00754BC1"/>
    <w:rsid w:val="0075526A"/>
    <w:rsid w:val="007557CF"/>
    <w:rsid w:val="00755BE6"/>
    <w:rsid w:val="007568C8"/>
    <w:rsid w:val="00757665"/>
    <w:rsid w:val="00762297"/>
    <w:rsid w:val="00762667"/>
    <w:rsid w:val="00765BF6"/>
    <w:rsid w:val="007710A9"/>
    <w:rsid w:val="007737B3"/>
    <w:rsid w:val="00775029"/>
    <w:rsid w:val="007802FB"/>
    <w:rsid w:val="00780D0D"/>
    <w:rsid w:val="00783BA5"/>
    <w:rsid w:val="00785371"/>
    <w:rsid w:val="00791CFB"/>
    <w:rsid w:val="00792AEE"/>
    <w:rsid w:val="0079314D"/>
    <w:rsid w:val="007946C4"/>
    <w:rsid w:val="007955D0"/>
    <w:rsid w:val="00795A6A"/>
    <w:rsid w:val="007978AF"/>
    <w:rsid w:val="00797B24"/>
    <w:rsid w:val="007A0BAD"/>
    <w:rsid w:val="007A1304"/>
    <w:rsid w:val="007A206F"/>
    <w:rsid w:val="007A2797"/>
    <w:rsid w:val="007A46D5"/>
    <w:rsid w:val="007B311B"/>
    <w:rsid w:val="007B326C"/>
    <w:rsid w:val="007B36BE"/>
    <w:rsid w:val="007B5A34"/>
    <w:rsid w:val="007C15A1"/>
    <w:rsid w:val="007C4C07"/>
    <w:rsid w:val="007D1A5A"/>
    <w:rsid w:val="007D5703"/>
    <w:rsid w:val="007D6D67"/>
    <w:rsid w:val="007E40FD"/>
    <w:rsid w:val="007E7516"/>
    <w:rsid w:val="007E7A16"/>
    <w:rsid w:val="007E7B5A"/>
    <w:rsid w:val="007F42C7"/>
    <w:rsid w:val="007F510A"/>
    <w:rsid w:val="007F53DF"/>
    <w:rsid w:val="007F57B0"/>
    <w:rsid w:val="007F6EC5"/>
    <w:rsid w:val="008004A8"/>
    <w:rsid w:val="00800FF6"/>
    <w:rsid w:val="00801AFA"/>
    <w:rsid w:val="0080226D"/>
    <w:rsid w:val="00802706"/>
    <w:rsid w:val="0080328D"/>
    <w:rsid w:val="00803894"/>
    <w:rsid w:val="008038A9"/>
    <w:rsid w:val="00805F68"/>
    <w:rsid w:val="00806CE2"/>
    <w:rsid w:val="00807300"/>
    <w:rsid w:val="008129BD"/>
    <w:rsid w:val="008136B5"/>
    <w:rsid w:val="008151DC"/>
    <w:rsid w:val="00815229"/>
    <w:rsid w:val="0081645E"/>
    <w:rsid w:val="00816C61"/>
    <w:rsid w:val="00816CB9"/>
    <w:rsid w:val="0082036B"/>
    <w:rsid w:val="00820CEF"/>
    <w:rsid w:val="0082100D"/>
    <w:rsid w:val="008235CC"/>
    <w:rsid w:val="008235E3"/>
    <w:rsid w:val="008238B8"/>
    <w:rsid w:val="0082402A"/>
    <w:rsid w:val="00824042"/>
    <w:rsid w:val="0082603A"/>
    <w:rsid w:val="00826742"/>
    <w:rsid w:val="00826E91"/>
    <w:rsid w:val="008323F4"/>
    <w:rsid w:val="00833CEB"/>
    <w:rsid w:val="00834E67"/>
    <w:rsid w:val="008350A8"/>
    <w:rsid w:val="0083580C"/>
    <w:rsid w:val="00840DE7"/>
    <w:rsid w:val="008417D2"/>
    <w:rsid w:val="0084634F"/>
    <w:rsid w:val="008467DB"/>
    <w:rsid w:val="0085152B"/>
    <w:rsid w:val="00852F31"/>
    <w:rsid w:val="00854D58"/>
    <w:rsid w:val="00860A54"/>
    <w:rsid w:val="0086390C"/>
    <w:rsid w:val="008669B6"/>
    <w:rsid w:val="00866C38"/>
    <w:rsid w:val="00867983"/>
    <w:rsid w:val="00867F10"/>
    <w:rsid w:val="0087177E"/>
    <w:rsid w:val="00872122"/>
    <w:rsid w:val="00873FBC"/>
    <w:rsid w:val="00874A29"/>
    <w:rsid w:val="00876399"/>
    <w:rsid w:val="0087676B"/>
    <w:rsid w:val="00881B04"/>
    <w:rsid w:val="00883C3B"/>
    <w:rsid w:val="00885215"/>
    <w:rsid w:val="00885511"/>
    <w:rsid w:val="008857F2"/>
    <w:rsid w:val="00891F52"/>
    <w:rsid w:val="00892327"/>
    <w:rsid w:val="00892803"/>
    <w:rsid w:val="0089513D"/>
    <w:rsid w:val="00895DED"/>
    <w:rsid w:val="008A102A"/>
    <w:rsid w:val="008A20B6"/>
    <w:rsid w:val="008A26B6"/>
    <w:rsid w:val="008A52AF"/>
    <w:rsid w:val="008A7DBC"/>
    <w:rsid w:val="008B0A54"/>
    <w:rsid w:val="008B2B6E"/>
    <w:rsid w:val="008B7A25"/>
    <w:rsid w:val="008C0BA1"/>
    <w:rsid w:val="008C22B7"/>
    <w:rsid w:val="008C507C"/>
    <w:rsid w:val="008C57FF"/>
    <w:rsid w:val="008C6114"/>
    <w:rsid w:val="008D4721"/>
    <w:rsid w:val="008E2854"/>
    <w:rsid w:val="008F7128"/>
    <w:rsid w:val="008F7571"/>
    <w:rsid w:val="009035E6"/>
    <w:rsid w:val="00904388"/>
    <w:rsid w:val="009056C5"/>
    <w:rsid w:val="00910A8A"/>
    <w:rsid w:val="009116F6"/>
    <w:rsid w:val="00916204"/>
    <w:rsid w:val="00921344"/>
    <w:rsid w:val="00922216"/>
    <w:rsid w:val="009253E7"/>
    <w:rsid w:val="00926F70"/>
    <w:rsid w:val="00927A8A"/>
    <w:rsid w:val="00930697"/>
    <w:rsid w:val="0093155F"/>
    <w:rsid w:val="00932A35"/>
    <w:rsid w:val="00933E74"/>
    <w:rsid w:val="0093423A"/>
    <w:rsid w:val="009348FD"/>
    <w:rsid w:val="00935F13"/>
    <w:rsid w:val="00937837"/>
    <w:rsid w:val="00940049"/>
    <w:rsid w:val="00940EB1"/>
    <w:rsid w:val="0094294A"/>
    <w:rsid w:val="009441D8"/>
    <w:rsid w:val="009453C4"/>
    <w:rsid w:val="00946EE9"/>
    <w:rsid w:val="009471F9"/>
    <w:rsid w:val="00950FE9"/>
    <w:rsid w:val="009523EF"/>
    <w:rsid w:val="009529C7"/>
    <w:rsid w:val="009537D4"/>
    <w:rsid w:val="00954697"/>
    <w:rsid w:val="009555DC"/>
    <w:rsid w:val="00956F84"/>
    <w:rsid w:val="0096224C"/>
    <w:rsid w:val="00966D03"/>
    <w:rsid w:val="00966E3D"/>
    <w:rsid w:val="009732B3"/>
    <w:rsid w:val="00975534"/>
    <w:rsid w:val="009767A8"/>
    <w:rsid w:val="00977467"/>
    <w:rsid w:val="00980D90"/>
    <w:rsid w:val="0098101B"/>
    <w:rsid w:val="0098466C"/>
    <w:rsid w:val="00985233"/>
    <w:rsid w:val="00985C96"/>
    <w:rsid w:val="00985CE4"/>
    <w:rsid w:val="009906BE"/>
    <w:rsid w:val="0099230D"/>
    <w:rsid w:val="00993041"/>
    <w:rsid w:val="009964F8"/>
    <w:rsid w:val="009A11C0"/>
    <w:rsid w:val="009A3E1C"/>
    <w:rsid w:val="009A6AE5"/>
    <w:rsid w:val="009B76E0"/>
    <w:rsid w:val="009B7A28"/>
    <w:rsid w:val="009C05BD"/>
    <w:rsid w:val="009C1757"/>
    <w:rsid w:val="009C2F37"/>
    <w:rsid w:val="009D0D27"/>
    <w:rsid w:val="009D2CBA"/>
    <w:rsid w:val="009D309D"/>
    <w:rsid w:val="009D40E6"/>
    <w:rsid w:val="009D4CE3"/>
    <w:rsid w:val="009D6D71"/>
    <w:rsid w:val="009E02DD"/>
    <w:rsid w:val="009E0374"/>
    <w:rsid w:val="009E359C"/>
    <w:rsid w:val="009E486A"/>
    <w:rsid w:val="009E4D68"/>
    <w:rsid w:val="009E50F2"/>
    <w:rsid w:val="009E79C4"/>
    <w:rsid w:val="009F06E1"/>
    <w:rsid w:val="009F3907"/>
    <w:rsid w:val="009F6218"/>
    <w:rsid w:val="009F660D"/>
    <w:rsid w:val="009F6E46"/>
    <w:rsid w:val="009F7850"/>
    <w:rsid w:val="00A0168F"/>
    <w:rsid w:val="00A03C81"/>
    <w:rsid w:val="00A07942"/>
    <w:rsid w:val="00A07E31"/>
    <w:rsid w:val="00A1264B"/>
    <w:rsid w:val="00A149CA"/>
    <w:rsid w:val="00A151EF"/>
    <w:rsid w:val="00A16350"/>
    <w:rsid w:val="00A16FD9"/>
    <w:rsid w:val="00A176A9"/>
    <w:rsid w:val="00A21FDC"/>
    <w:rsid w:val="00A24B6F"/>
    <w:rsid w:val="00A24C75"/>
    <w:rsid w:val="00A26C68"/>
    <w:rsid w:val="00A3181C"/>
    <w:rsid w:val="00A31D74"/>
    <w:rsid w:val="00A31FB4"/>
    <w:rsid w:val="00A3357C"/>
    <w:rsid w:val="00A339D7"/>
    <w:rsid w:val="00A35363"/>
    <w:rsid w:val="00A35EC5"/>
    <w:rsid w:val="00A3700F"/>
    <w:rsid w:val="00A370A5"/>
    <w:rsid w:val="00A379AD"/>
    <w:rsid w:val="00A40881"/>
    <w:rsid w:val="00A42722"/>
    <w:rsid w:val="00A43D3A"/>
    <w:rsid w:val="00A44C9E"/>
    <w:rsid w:val="00A46910"/>
    <w:rsid w:val="00A46FBE"/>
    <w:rsid w:val="00A47304"/>
    <w:rsid w:val="00A57DA0"/>
    <w:rsid w:val="00A60229"/>
    <w:rsid w:val="00A67248"/>
    <w:rsid w:val="00A70ECC"/>
    <w:rsid w:val="00A71772"/>
    <w:rsid w:val="00A746C0"/>
    <w:rsid w:val="00A75A59"/>
    <w:rsid w:val="00A8053E"/>
    <w:rsid w:val="00A80D71"/>
    <w:rsid w:val="00A810A0"/>
    <w:rsid w:val="00A81218"/>
    <w:rsid w:val="00A83AEE"/>
    <w:rsid w:val="00A86AA9"/>
    <w:rsid w:val="00A86D7C"/>
    <w:rsid w:val="00A9150A"/>
    <w:rsid w:val="00A93501"/>
    <w:rsid w:val="00A95FD6"/>
    <w:rsid w:val="00AA0228"/>
    <w:rsid w:val="00AA0AAE"/>
    <w:rsid w:val="00AA18ED"/>
    <w:rsid w:val="00AA565B"/>
    <w:rsid w:val="00AA6CE5"/>
    <w:rsid w:val="00AB0D06"/>
    <w:rsid w:val="00AB0E54"/>
    <w:rsid w:val="00AB12F4"/>
    <w:rsid w:val="00AB28CC"/>
    <w:rsid w:val="00AB3557"/>
    <w:rsid w:val="00AB65C3"/>
    <w:rsid w:val="00AC1031"/>
    <w:rsid w:val="00AC11F6"/>
    <w:rsid w:val="00AC349D"/>
    <w:rsid w:val="00AC3E81"/>
    <w:rsid w:val="00AC3F1E"/>
    <w:rsid w:val="00AC41D8"/>
    <w:rsid w:val="00AC4E1B"/>
    <w:rsid w:val="00AD11B1"/>
    <w:rsid w:val="00AD4825"/>
    <w:rsid w:val="00AE6C7D"/>
    <w:rsid w:val="00AE7322"/>
    <w:rsid w:val="00AF0295"/>
    <w:rsid w:val="00AF3F82"/>
    <w:rsid w:val="00AF5E95"/>
    <w:rsid w:val="00AF6E26"/>
    <w:rsid w:val="00B028CE"/>
    <w:rsid w:val="00B02C85"/>
    <w:rsid w:val="00B05343"/>
    <w:rsid w:val="00B1105D"/>
    <w:rsid w:val="00B126BF"/>
    <w:rsid w:val="00B146B8"/>
    <w:rsid w:val="00B14C02"/>
    <w:rsid w:val="00B23315"/>
    <w:rsid w:val="00B23A94"/>
    <w:rsid w:val="00B240DE"/>
    <w:rsid w:val="00B2475D"/>
    <w:rsid w:val="00B26D2A"/>
    <w:rsid w:val="00B27CE5"/>
    <w:rsid w:val="00B30FC7"/>
    <w:rsid w:val="00B33C92"/>
    <w:rsid w:val="00B34265"/>
    <w:rsid w:val="00B34BCD"/>
    <w:rsid w:val="00B35387"/>
    <w:rsid w:val="00B357D6"/>
    <w:rsid w:val="00B36B12"/>
    <w:rsid w:val="00B37A38"/>
    <w:rsid w:val="00B417D2"/>
    <w:rsid w:val="00B439E9"/>
    <w:rsid w:val="00B43EE7"/>
    <w:rsid w:val="00B46284"/>
    <w:rsid w:val="00B500E6"/>
    <w:rsid w:val="00B504A9"/>
    <w:rsid w:val="00B51AD6"/>
    <w:rsid w:val="00B51B10"/>
    <w:rsid w:val="00B51BCA"/>
    <w:rsid w:val="00B52F39"/>
    <w:rsid w:val="00B53ADC"/>
    <w:rsid w:val="00B53DAA"/>
    <w:rsid w:val="00B5555C"/>
    <w:rsid w:val="00B56D02"/>
    <w:rsid w:val="00B60172"/>
    <w:rsid w:val="00B607B3"/>
    <w:rsid w:val="00B60E1A"/>
    <w:rsid w:val="00B64042"/>
    <w:rsid w:val="00B67131"/>
    <w:rsid w:val="00B74C9C"/>
    <w:rsid w:val="00B76164"/>
    <w:rsid w:val="00B770BB"/>
    <w:rsid w:val="00B77825"/>
    <w:rsid w:val="00B8654E"/>
    <w:rsid w:val="00B90123"/>
    <w:rsid w:val="00B90ECA"/>
    <w:rsid w:val="00B95370"/>
    <w:rsid w:val="00B9543A"/>
    <w:rsid w:val="00B96543"/>
    <w:rsid w:val="00B97AB9"/>
    <w:rsid w:val="00BA1FAB"/>
    <w:rsid w:val="00BA3053"/>
    <w:rsid w:val="00BA7412"/>
    <w:rsid w:val="00BB1735"/>
    <w:rsid w:val="00BB388B"/>
    <w:rsid w:val="00BB3D8F"/>
    <w:rsid w:val="00BB6A48"/>
    <w:rsid w:val="00BB7171"/>
    <w:rsid w:val="00BB7B78"/>
    <w:rsid w:val="00BC2000"/>
    <w:rsid w:val="00BC24F9"/>
    <w:rsid w:val="00BC4E07"/>
    <w:rsid w:val="00BC5BB0"/>
    <w:rsid w:val="00BC73E2"/>
    <w:rsid w:val="00BD144F"/>
    <w:rsid w:val="00BD4729"/>
    <w:rsid w:val="00BD4F45"/>
    <w:rsid w:val="00BD5191"/>
    <w:rsid w:val="00BD51EF"/>
    <w:rsid w:val="00BD52B0"/>
    <w:rsid w:val="00BD6551"/>
    <w:rsid w:val="00BD6DDF"/>
    <w:rsid w:val="00BE037C"/>
    <w:rsid w:val="00BE4DAA"/>
    <w:rsid w:val="00BE5A70"/>
    <w:rsid w:val="00BE5ECD"/>
    <w:rsid w:val="00BE5F1B"/>
    <w:rsid w:val="00BE6105"/>
    <w:rsid w:val="00BF14B4"/>
    <w:rsid w:val="00BF28BC"/>
    <w:rsid w:val="00BF58C9"/>
    <w:rsid w:val="00C05F06"/>
    <w:rsid w:val="00C075A4"/>
    <w:rsid w:val="00C1081D"/>
    <w:rsid w:val="00C108E8"/>
    <w:rsid w:val="00C10A6B"/>
    <w:rsid w:val="00C11101"/>
    <w:rsid w:val="00C1153D"/>
    <w:rsid w:val="00C1257B"/>
    <w:rsid w:val="00C12714"/>
    <w:rsid w:val="00C1292E"/>
    <w:rsid w:val="00C161C7"/>
    <w:rsid w:val="00C222EB"/>
    <w:rsid w:val="00C23A09"/>
    <w:rsid w:val="00C23DA4"/>
    <w:rsid w:val="00C24865"/>
    <w:rsid w:val="00C25F83"/>
    <w:rsid w:val="00C2660F"/>
    <w:rsid w:val="00C27914"/>
    <w:rsid w:val="00C3210F"/>
    <w:rsid w:val="00C33207"/>
    <w:rsid w:val="00C34CA2"/>
    <w:rsid w:val="00C36643"/>
    <w:rsid w:val="00C43D19"/>
    <w:rsid w:val="00C43FF3"/>
    <w:rsid w:val="00C477FD"/>
    <w:rsid w:val="00C5471F"/>
    <w:rsid w:val="00C6175D"/>
    <w:rsid w:val="00C63A15"/>
    <w:rsid w:val="00C640AA"/>
    <w:rsid w:val="00C64DCA"/>
    <w:rsid w:val="00C65595"/>
    <w:rsid w:val="00C65D6E"/>
    <w:rsid w:val="00C65E5B"/>
    <w:rsid w:val="00C66A9C"/>
    <w:rsid w:val="00C67413"/>
    <w:rsid w:val="00C704E9"/>
    <w:rsid w:val="00C74177"/>
    <w:rsid w:val="00C75FF9"/>
    <w:rsid w:val="00C763E1"/>
    <w:rsid w:val="00C76B33"/>
    <w:rsid w:val="00C80A4C"/>
    <w:rsid w:val="00C819AA"/>
    <w:rsid w:val="00C8380C"/>
    <w:rsid w:val="00C839CD"/>
    <w:rsid w:val="00C85876"/>
    <w:rsid w:val="00C86565"/>
    <w:rsid w:val="00C92773"/>
    <w:rsid w:val="00CA0331"/>
    <w:rsid w:val="00CB126A"/>
    <w:rsid w:val="00CB1F1D"/>
    <w:rsid w:val="00CB267D"/>
    <w:rsid w:val="00CB2FD6"/>
    <w:rsid w:val="00CB478C"/>
    <w:rsid w:val="00CB5A25"/>
    <w:rsid w:val="00CB7CBC"/>
    <w:rsid w:val="00CB7D66"/>
    <w:rsid w:val="00CC2B5B"/>
    <w:rsid w:val="00CC5242"/>
    <w:rsid w:val="00CC5256"/>
    <w:rsid w:val="00CC57DE"/>
    <w:rsid w:val="00CD3069"/>
    <w:rsid w:val="00CD468B"/>
    <w:rsid w:val="00CE0588"/>
    <w:rsid w:val="00CE19B4"/>
    <w:rsid w:val="00CE1AF5"/>
    <w:rsid w:val="00CE2194"/>
    <w:rsid w:val="00CE2D4E"/>
    <w:rsid w:val="00CE55BB"/>
    <w:rsid w:val="00CF01D7"/>
    <w:rsid w:val="00CF18B7"/>
    <w:rsid w:val="00CF274C"/>
    <w:rsid w:val="00CF7510"/>
    <w:rsid w:val="00CF7D3B"/>
    <w:rsid w:val="00CF7FE9"/>
    <w:rsid w:val="00D04BD1"/>
    <w:rsid w:val="00D10166"/>
    <w:rsid w:val="00D10289"/>
    <w:rsid w:val="00D10C8B"/>
    <w:rsid w:val="00D127D6"/>
    <w:rsid w:val="00D13755"/>
    <w:rsid w:val="00D15B30"/>
    <w:rsid w:val="00D169E0"/>
    <w:rsid w:val="00D17081"/>
    <w:rsid w:val="00D171DA"/>
    <w:rsid w:val="00D20BFD"/>
    <w:rsid w:val="00D30288"/>
    <w:rsid w:val="00D31E10"/>
    <w:rsid w:val="00D36006"/>
    <w:rsid w:val="00D42779"/>
    <w:rsid w:val="00D42797"/>
    <w:rsid w:val="00D43559"/>
    <w:rsid w:val="00D44BAB"/>
    <w:rsid w:val="00D46050"/>
    <w:rsid w:val="00D473CA"/>
    <w:rsid w:val="00D4771B"/>
    <w:rsid w:val="00D5042B"/>
    <w:rsid w:val="00D50FE1"/>
    <w:rsid w:val="00D51942"/>
    <w:rsid w:val="00D526AD"/>
    <w:rsid w:val="00D53B0F"/>
    <w:rsid w:val="00D56FE4"/>
    <w:rsid w:val="00D60525"/>
    <w:rsid w:val="00D6093F"/>
    <w:rsid w:val="00D60CE1"/>
    <w:rsid w:val="00D62D4C"/>
    <w:rsid w:val="00D6391D"/>
    <w:rsid w:val="00D65D4F"/>
    <w:rsid w:val="00D721D5"/>
    <w:rsid w:val="00D755FE"/>
    <w:rsid w:val="00D75610"/>
    <w:rsid w:val="00D75D59"/>
    <w:rsid w:val="00D76904"/>
    <w:rsid w:val="00D7707A"/>
    <w:rsid w:val="00D772EF"/>
    <w:rsid w:val="00D81F7E"/>
    <w:rsid w:val="00D81F91"/>
    <w:rsid w:val="00D83C5A"/>
    <w:rsid w:val="00D84DA9"/>
    <w:rsid w:val="00D864E1"/>
    <w:rsid w:val="00D93125"/>
    <w:rsid w:val="00D9696C"/>
    <w:rsid w:val="00D96C0B"/>
    <w:rsid w:val="00D96CDE"/>
    <w:rsid w:val="00D978B9"/>
    <w:rsid w:val="00D97F7E"/>
    <w:rsid w:val="00DA1DE2"/>
    <w:rsid w:val="00DA6EFC"/>
    <w:rsid w:val="00DA7F04"/>
    <w:rsid w:val="00DB0AA0"/>
    <w:rsid w:val="00DB0C28"/>
    <w:rsid w:val="00DB36A8"/>
    <w:rsid w:val="00DB4A0C"/>
    <w:rsid w:val="00DB53B5"/>
    <w:rsid w:val="00DB58D2"/>
    <w:rsid w:val="00DC4496"/>
    <w:rsid w:val="00DC5142"/>
    <w:rsid w:val="00DC7E57"/>
    <w:rsid w:val="00DD131F"/>
    <w:rsid w:val="00DD15FA"/>
    <w:rsid w:val="00DD2804"/>
    <w:rsid w:val="00DD3441"/>
    <w:rsid w:val="00DD3508"/>
    <w:rsid w:val="00DD415B"/>
    <w:rsid w:val="00DD6D96"/>
    <w:rsid w:val="00DD7217"/>
    <w:rsid w:val="00DD7317"/>
    <w:rsid w:val="00DD78DE"/>
    <w:rsid w:val="00DE3243"/>
    <w:rsid w:val="00DE37EC"/>
    <w:rsid w:val="00DE7AD8"/>
    <w:rsid w:val="00DF1363"/>
    <w:rsid w:val="00DF29C0"/>
    <w:rsid w:val="00DF40A9"/>
    <w:rsid w:val="00DF5F35"/>
    <w:rsid w:val="00DF7628"/>
    <w:rsid w:val="00E00E44"/>
    <w:rsid w:val="00E017B9"/>
    <w:rsid w:val="00E03F72"/>
    <w:rsid w:val="00E069F1"/>
    <w:rsid w:val="00E06CA2"/>
    <w:rsid w:val="00E07848"/>
    <w:rsid w:val="00E12D81"/>
    <w:rsid w:val="00E15A12"/>
    <w:rsid w:val="00E2069A"/>
    <w:rsid w:val="00E206C0"/>
    <w:rsid w:val="00E20D60"/>
    <w:rsid w:val="00E2373E"/>
    <w:rsid w:val="00E24567"/>
    <w:rsid w:val="00E259CE"/>
    <w:rsid w:val="00E30301"/>
    <w:rsid w:val="00E331B0"/>
    <w:rsid w:val="00E34B9D"/>
    <w:rsid w:val="00E424F9"/>
    <w:rsid w:val="00E448E7"/>
    <w:rsid w:val="00E45270"/>
    <w:rsid w:val="00E456E3"/>
    <w:rsid w:val="00E51A49"/>
    <w:rsid w:val="00E61B08"/>
    <w:rsid w:val="00E6224A"/>
    <w:rsid w:val="00E62A6E"/>
    <w:rsid w:val="00E67B3C"/>
    <w:rsid w:val="00E70D7E"/>
    <w:rsid w:val="00E7102A"/>
    <w:rsid w:val="00E71687"/>
    <w:rsid w:val="00E73033"/>
    <w:rsid w:val="00E74B82"/>
    <w:rsid w:val="00E766EC"/>
    <w:rsid w:val="00E77239"/>
    <w:rsid w:val="00E807E7"/>
    <w:rsid w:val="00E80944"/>
    <w:rsid w:val="00E80EF0"/>
    <w:rsid w:val="00E819EE"/>
    <w:rsid w:val="00E81FB8"/>
    <w:rsid w:val="00E839F8"/>
    <w:rsid w:val="00E85E48"/>
    <w:rsid w:val="00E86BCA"/>
    <w:rsid w:val="00E93E98"/>
    <w:rsid w:val="00E9424F"/>
    <w:rsid w:val="00E97435"/>
    <w:rsid w:val="00EA12B3"/>
    <w:rsid w:val="00EA15BD"/>
    <w:rsid w:val="00EA667C"/>
    <w:rsid w:val="00EB43ED"/>
    <w:rsid w:val="00EB5F91"/>
    <w:rsid w:val="00EC1B76"/>
    <w:rsid w:val="00EC35C8"/>
    <w:rsid w:val="00EC78F8"/>
    <w:rsid w:val="00EC7D4D"/>
    <w:rsid w:val="00ED5CD1"/>
    <w:rsid w:val="00ED633D"/>
    <w:rsid w:val="00EE2449"/>
    <w:rsid w:val="00EE3734"/>
    <w:rsid w:val="00EE5854"/>
    <w:rsid w:val="00EE6F40"/>
    <w:rsid w:val="00EE79C0"/>
    <w:rsid w:val="00EE7CCF"/>
    <w:rsid w:val="00EF050B"/>
    <w:rsid w:val="00EF0EC6"/>
    <w:rsid w:val="00EF1482"/>
    <w:rsid w:val="00EF5FAF"/>
    <w:rsid w:val="00EF6813"/>
    <w:rsid w:val="00F06034"/>
    <w:rsid w:val="00F07F99"/>
    <w:rsid w:val="00F121A3"/>
    <w:rsid w:val="00F1250C"/>
    <w:rsid w:val="00F133FA"/>
    <w:rsid w:val="00F13C4B"/>
    <w:rsid w:val="00F165C9"/>
    <w:rsid w:val="00F22C76"/>
    <w:rsid w:val="00F2317F"/>
    <w:rsid w:val="00F25CC8"/>
    <w:rsid w:val="00F26909"/>
    <w:rsid w:val="00F30504"/>
    <w:rsid w:val="00F31500"/>
    <w:rsid w:val="00F31C5B"/>
    <w:rsid w:val="00F3522D"/>
    <w:rsid w:val="00F35AB2"/>
    <w:rsid w:val="00F361D1"/>
    <w:rsid w:val="00F3652F"/>
    <w:rsid w:val="00F375A3"/>
    <w:rsid w:val="00F4477D"/>
    <w:rsid w:val="00F47666"/>
    <w:rsid w:val="00F5229D"/>
    <w:rsid w:val="00F522D6"/>
    <w:rsid w:val="00F53DEB"/>
    <w:rsid w:val="00F5465D"/>
    <w:rsid w:val="00F56002"/>
    <w:rsid w:val="00F579BF"/>
    <w:rsid w:val="00F6062E"/>
    <w:rsid w:val="00F63913"/>
    <w:rsid w:val="00F66146"/>
    <w:rsid w:val="00F67DBA"/>
    <w:rsid w:val="00F71F8A"/>
    <w:rsid w:val="00F733E8"/>
    <w:rsid w:val="00F736E0"/>
    <w:rsid w:val="00F73B1E"/>
    <w:rsid w:val="00F74208"/>
    <w:rsid w:val="00F744BA"/>
    <w:rsid w:val="00F763BE"/>
    <w:rsid w:val="00F76C5C"/>
    <w:rsid w:val="00F802E7"/>
    <w:rsid w:val="00F85587"/>
    <w:rsid w:val="00F85E9F"/>
    <w:rsid w:val="00F879F6"/>
    <w:rsid w:val="00F904A9"/>
    <w:rsid w:val="00F9084D"/>
    <w:rsid w:val="00F92131"/>
    <w:rsid w:val="00F92BAE"/>
    <w:rsid w:val="00F969F0"/>
    <w:rsid w:val="00F9736E"/>
    <w:rsid w:val="00F97E04"/>
    <w:rsid w:val="00FA219A"/>
    <w:rsid w:val="00FA2583"/>
    <w:rsid w:val="00FA3577"/>
    <w:rsid w:val="00FA6719"/>
    <w:rsid w:val="00FA6F7B"/>
    <w:rsid w:val="00FB40AB"/>
    <w:rsid w:val="00FB453D"/>
    <w:rsid w:val="00FB4C9F"/>
    <w:rsid w:val="00FB5CB0"/>
    <w:rsid w:val="00FB6F1B"/>
    <w:rsid w:val="00FC068B"/>
    <w:rsid w:val="00FC0782"/>
    <w:rsid w:val="00FC0CF8"/>
    <w:rsid w:val="00FC44D6"/>
    <w:rsid w:val="00FC6C4C"/>
    <w:rsid w:val="00FC7229"/>
    <w:rsid w:val="00FC74C9"/>
    <w:rsid w:val="00FD1B3C"/>
    <w:rsid w:val="00FD1C25"/>
    <w:rsid w:val="00FD290B"/>
    <w:rsid w:val="00FD465A"/>
    <w:rsid w:val="00FD59FF"/>
    <w:rsid w:val="00FD6B4E"/>
    <w:rsid w:val="00FE0B30"/>
    <w:rsid w:val="00FE5A21"/>
    <w:rsid w:val="00FE739A"/>
    <w:rsid w:val="00FF0254"/>
    <w:rsid w:val="00FF0AAF"/>
    <w:rsid w:val="00FF19B4"/>
    <w:rsid w:val="00FF282E"/>
    <w:rsid w:val="00FF2BC4"/>
    <w:rsid w:val="00FF39D5"/>
    <w:rsid w:val="00FF5B5E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8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4584"/>
    <w:pPr>
      <w:keepNext/>
      <w:tabs>
        <w:tab w:val="left" w:pos="432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F4584"/>
    <w:pPr>
      <w:keepNext/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4584"/>
    <w:pPr>
      <w:keepNext/>
      <w:tabs>
        <w:tab w:val="left" w:pos="720"/>
      </w:tabs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F4584"/>
    <w:pPr>
      <w:keepNext/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F4584"/>
    <w:pPr>
      <w:keepNext/>
      <w:tabs>
        <w:tab w:val="left" w:pos="1008"/>
      </w:tabs>
      <w:spacing w:before="280" w:after="280"/>
      <w:ind w:right="-5"/>
      <w:jc w:val="right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link w:val="60"/>
    <w:qFormat/>
    <w:rsid w:val="006F4584"/>
    <w:p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4584"/>
    <w:pPr>
      <w:keepNext/>
      <w:tabs>
        <w:tab w:val="left" w:pos="1296"/>
      </w:tabs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4584"/>
    <w:pPr>
      <w:keepNext/>
      <w:tabs>
        <w:tab w:val="left" w:pos="1440"/>
      </w:tabs>
      <w:ind w:right="-284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584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6F458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F4584"/>
    <w:rPr>
      <w:b/>
      <w:sz w:val="32"/>
      <w:lang w:eastAsia="ar-SA"/>
    </w:rPr>
  </w:style>
  <w:style w:type="character" w:customStyle="1" w:styleId="40">
    <w:name w:val="Заголовок 4 Знак"/>
    <w:basedOn w:val="a0"/>
    <w:link w:val="4"/>
    <w:rsid w:val="006F458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F4584"/>
    <w:rPr>
      <w:b/>
      <w:bCs/>
      <w:color w:val="000000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F458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F4584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6F4584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6F4584"/>
    <w:pPr>
      <w:jc w:val="center"/>
    </w:pPr>
    <w:rPr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6F4584"/>
    <w:rPr>
      <w:sz w:val="28"/>
      <w:u w:val="single"/>
      <w:lang w:eastAsia="ar-SA"/>
    </w:rPr>
  </w:style>
  <w:style w:type="paragraph" w:styleId="a5">
    <w:name w:val="Subtitle"/>
    <w:basedOn w:val="a"/>
    <w:next w:val="a6"/>
    <w:link w:val="a7"/>
    <w:qFormat/>
    <w:rsid w:val="006F458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6F458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6F458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F4584"/>
    <w:rPr>
      <w:sz w:val="24"/>
      <w:szCs w:val="24"/>
      <w:lang w:eastAsia="ar-SA"/>
    </w:rPr>
  </w:style>
  <w:style w:type="paragraph" w:styleId="a9">
    <w:name w:val="List Paragraph"/>
    <w:basedOn w:val="a"/>
    <w:qFormat/>
    <w:rsid w:val="006F4584"/>
    <w:pPr>
      <w:ind w:left="708"/>
    </w:pPr>
    <w:rPr>
      <w:rFonts w:ascii="Arial Unicode MS" w:eastAsia="Arial Unicode MS" w:hAnsi="Arial Unicode MS" w:cs="Arial Unicode MS"/>
      <w:color w:val="000000"/>
    </w:rPr>
  </w:style>
  <w:style w:type="paragraph" w:customStyle="1" w:styleId="formattext">
    <w:name w:val="formattext"/>
    <w:basedOn w:val="a"/>
    <w:rsid w:val="00707745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707745"/>
    <w:pPr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70774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77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74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44960427" TargetMode="External"/><Relationship Id="rId18" Type="http://schemas.openxmlformats.org/officeDocument/2006/relationships/hyperlink" Target="http://docs.cntd.ru/document/465502782" TargetMode="External"/><Relationship Id="rId26" Type="http://schemas.openxmlformats.org/officeDocument/2006/relationships/hyperlink" Target="http://docs.cntd.ru/document/465506356" TargetMode="External"/><Relationship Id="rId39" Type="http://schemas.openxmlformats.org/officeDocument/2006/relationships/hyperlink" Target="http://docs.cntd.ru/document/9017658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5502667" TargetMode="External"/><Relationship Id="rId34" Type="http://schemas.openxmlformats.org/officeDocument/2006/relationships/hyperlink" Target="http://docs.cntd.ru/document/465506356" TargetMode="External"/><Relationship Id="rId42" Type="http://schemas.openxmlformats.org/officeDocument/2006/relationships/hyperlink" Target="http://docs.cntd.ru/document/465501358" TargetMode="External"/><Relationship Id="rId47" Type="http://schemas.openxmlformats.org/officeDocument/2006/relationships/hyperlink" Target="http://docs.cntd.ru/document/465506356" TargetMode="External"/><Relationship Id="rId7" Type="http://schemas.openxmlformats.org/officeDocument/2006/relationships/hyperlink" Target="http://docs.cntd.ru/document/944943754" TargetMode="External"/><Relationship Id="rId12" Type="http://schemas.openxmlformats.org/officeDocument/2006/relationships/hyperlink" Target="http://docs.cntd.ru/document/944959505" TargetMode="External"/><Relationship Id="rId17" Type="http://schemas.openxmlformats.org/officeDocument/2006/relationships/hyperlink" Target="http://docs.cntd.ru/document/944959505" TargetMode="External"/><Relationship Id="rId25" Type="http://schemas.openxmlformats.org/officeDocument/2006/relationships/hyperlink" Target="http://docs.cntd.ru/document/465506042" TargetMode="External"/><Relationship Id="rId33" Type="http://schemas.openxmlformats.org/officeDocument/2006/relationships/hyperlink" Target="http://docs.cntd.ru/document/465506042" TargetMode="External"/><Relationship Id="rId38" Type="http://schemas.openxmlformats.org/officeDocument/2006/relationships/hyperlink" Target="http://docs.cntd.ru/document/465506042" TargetMode="External"/><Relationship Id="rId46" Type="http://schemas.openxmlformats.org/officeDocument/2006/relationships/hyperlink" Target="http://docs.cntd.ru/document/46550604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502667" TargetMode="External"/><Relationship Id="rId20" Type="http://schemas.openxmlformats.org/officeDocument/2006/relationships/hyperlink" Target="http://docs.cntd.ru/document/465500706" TargetMode="External"/><Relationship Id="rId29" Type="http://schemas.openxmlformats.org/officeDocument/2006/relationships/hyperlink" Target="http://docs.cntd.ru/document/465506042" TargetMode="External"/><Relationship Id="rId41" Type="http://schemas.openxmlformats.org/officeDocument/2006/relationships/hyperlink" Target="http://docs.cntd.ru/document/4655007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502667" TargetMode="External"/><Relationship Id="rId11" Type="http://schemas.openxmlformats.org/officeDocument/2006/relationships/hyperlink" Target="http://docs.cntd.ru/document/465506042" TargetMode="External"/><Relationship Id="rId24" Type="http://schemas.openxmlformats.org/officeDocument/2006/relationships/hyperlink" Target="http://docs.cntd.ru/document/465502667" TargetMode="External"/><Relationship Id="rId32" Type="http://schemas.openxmlformats.org/officeDocument/2006/relationships/hyperlink" Target="http://docs.cntd.ru/document/465506356" TargetMode="External"/><Relationship Id="rId37" Type="http://schemas.openxmlformats.org/officeDocument/2006/relationships/hyperlink" Target="http://docs.cntd.ru/document/465500706" TargetMode="External"/><Relationship Id="rId40" Type="http://schemas.openxmlformats.org/officeDocument/2006/relationships/hyperlink" Target="http://docs.cntd.ru/document/944959505" TargetMode="External"/><Relationship Id="rId45" Type="http://schemas.openxmlformats.org/officeDocument/2006/relationships/image" Target="media/image3.jpeg"/><Relationship Id="rId5" Type="http://schemas.openxmlformats.org/officeDocument/2006/relationships/hyperlink" Target="http://docs.cntd.ru/document/465502667" TargetMode="External"/><Relationship Id="rId15" Type="http://schemas.openxmlformats.org/officeDocument/2006/relationships/hyperlink" Target="http://docs.cntd.ru/document/465500706" TargetMode="External"/><Relationship Id="rId23" Type="http://schemas.openxmlformats.org/officeDocument/2006/relationships/hyperlink" Target="http://docs.cntd.ru/document/465502782" TargetMode="External"/><Relationship Id="rId28" Type="http://schemas.openxmlformats.org/officeDocument/2006/relationships/hyperlink" Target="http://docs.cntd.ru/document/465506042" TargetMode="External"/><Relationship Id="rId36" Type="http://schemas.openxmlformats.org/officeDocument/2006/relationships/hyperlink" Target="http://docs.cntd.ru/document/94495950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465502667" TargetMode="External"/><Relationship Id="rId19" Type="http://schemas.openxmlformats.org/officeDocument/2006/relationships/hyperlink" Target="http://docs.cntd.ru/document/944959505" TargetMode="External"/><Relationship Id="rId31" Type="http://schemas.openxmlformats.org/officeDocument/2006/relationships/hyperlink" Target="http://docs.cntd.ru/document/465506042" TargetMode="External"/><Relationship Id="rId44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500706" TargetMode="External"/><Relationship Id="rId14" Type="http://schemas.openxmlformats.org/officeDocument/2006/relationships/hyperlink" Target="http://docs.cntd.ru/document/944959505" TargetMode="External"/><Relationship Id="rId22" Type="http://schemas.openxmlformats.org/officeDocument/2006/relationships/hyperlink" Target="http://docs.cntd.ru/document/944959505" TargetMode="External"/><Relationship Id="rId27" Type="http://schemas.openxmlformats.org/officeDocument/2006/relationships/hyperlink" Target="http://docs.cntd.ru/document/465502667" TargetMode="External"/><Relationship Id="rId30" Type="http://schemas.openxmlformats.org/officeDocument/2006/relationships/hyperlink" Target="http://docs.cntd.ru/document/465506356" TargetMode="External"/><Relationship Id="rId35" Type="http://schemas.openxmlformats.org/officeDocument/2006/relationships/hyperlink" Target="http://docs.cntd.ru/document/465506042" TargetMode="External"/><Relationship Id="rId43" Type="http://schemas.openxmlformats.org/officeDocument/2006/relationships/image" Target="media/image1.jpeg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944959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4235</Words>
  <Characters>24145</Characters>
  <Application>Microsoft Office Word</Application>
  <DocSecurity>0</DocSecurity>
  <Lines>201</Lines>
  <Paragraphs>56</Paragraphs>
  <ScaleCrop>false</ScaleCrop>
  <Company>DG Win&amp;Soft</Company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2014-02-21T09:52:00Z</cp:lastPrinted>
  <dcterms:created xsi:type="dcterms:W3CDTF">2014-02-21T09:51:00Z</dcterms:created>
  <dcterms:modified xsi:type="dcterms:W3CDTF">2014-02-21T09:56:00Z</dcterms:modified>
</cp:coreProperties>
</file>